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AA1" w:rsidRDefault="00CD2AA1"/>
    <w:p w:rsidR="00CD2AA1" w:rsidRPr="0001729F" w:rsidRDefault="00CD2AA1" w:rsidP="0001729F">
      <w:pPr>
        <w:pBdr>
          <w:top w:val="single" w:sz="4" w:space="1" w:color="auto"/>
          <w:left w:val="single" w:sz="4" w:space="4" w:color="auto"/>
          <w:bottom w:val="single" w:sz="4" w:space="1" w:color="auto"/>
          <w:right w:val="single" w:sz="4" w:space="4" w:color="auto"/>
        </w:pBdr>
        <w:jc w:val="center"/>
        <w:rPr>
          <w:b/>
        </w:rPr>
      </w:pPr>
      <w:r>
        <w:rPr>
          <w:b/>
        </w:rPr>
        <w:t>Annexe 5- COMMENT FINANCER LES RETRAITES ?</w:t>
      </w:r>
    </w:p>
    <w:p w:rsidR="00CD2AA1" w:rsidRDefault="00CD2AA1"/>
    <w:p w:rsidR="00CD2AA1" w:rsidRDefault="00CD2AA1"/>
    <w:p w:rsidR="00CD2AA1" w:rsidRDefault="00CD2AA1" w:rsidP="0001729F">
      <w:pPr>
        <w:numPr>
          <w:ilvl w:val="0"/>
          <w:numId w:val="17"/>
        </w:numPr>
        <w:jc w:val="both"/>
        <w:rPr>
          <w:b/>
          <w:u w:val="single"/>
        </w:rPr>
      </w:pPr>
      <w:r>
        <w:rPr>
          <w:b/>
          <w:u w:val="single"/>
        </w:rPr>
        <w:t>PRESENTATION DU SYSTEME FRANÇAIS DE RETRAITE</w:t>
      </w:r>
    </w:p>
    <w:p w:rsidR="00CD2AA1" w:rsidRDefault="00CD2AA1" w:rsidP="00ED6408">
      <w:pPr>
        <w:jc w:val="both"/>
        <w:rPr>
          <w:b/>
          <w:u w:val="single"/>
        </w:rPr>
      </w:pPr>
    </w:p>
    <w:p w:rsidR="00CD2AA1" w:rsidRDefault="00CD2AA1" w:rsidP="00ED6408">
      <w:pPr>
        <w:numPr>
          <w:ilvl w:val="0"/>
          <w:numId w:val="18"/>
        </w:numPr>
        <w:jc w:val="both"/>
        <w:rPr>
          <w:b/>
          <w:u w:val="single"/>
        </w:rPr>
      </w:pPr>
      <w:r>
        <w:rPr>
          <w:b/>
          <w:u w:val="single"/>
        </w:rPr>
        <w:t>Le principe général</w:t>
      </w:r>
    </w:p>
    <w:p w:rsidR="00CD2AA1" w:rsidRDefault="00CD2AA1" w:rsidP="007B2472">
      <w:pPr>
        <w:jc w:val="both"/>
        <w:rPr>
          <w:b/>
          <w:u w:val="single"/>
        </w:rPr>
      </w:pPr>
    </w:p>
    <w:p w:rsidR="00CD2AA1" w:rsidRPr="00863AAC" w:rsidRDefault="00CD2AA1" w:rsidP="007B2472">
      <w:pPr>
        <w:rPr>
          <w:b/>
          <w:u w:val="single"/>
        </w:rPr>
      </w:pPr>
      <w:r w:rsidRPr="00863AAC">
        <w:rPr>
          <w:b/>
          <w:u w:val="single"/>
        </w:rPr>
        <w:t>Document 1: Le système de retraite français</w:t>
      </w:r>
    </w:p>
    <w:p w:rsidR="00CD2AA1" w:rsidRPr="00BB23B3" w:rsidRDefault="00CD2AA1" w:rsidP="007B2472">
      <w:pPr>
        <w:jc w:val="both"/>
        <w:rPr>
          <w:sz w:val="20"/>
          <w:szCs w:val="20"/>
        </w:rPr>
      </w:pPr>
      <w:r w:rsidRPr="00BB23B3">
        <w:rPr>
          <w:sz w:val="20"/>
          <w:szCs w:val="20"/>
        </w:rPr>
        <w:t>Le système de retraite français est un système de retraite par répartition. Ce système de retraite est fondé sur l’existence d’une solidarité intergénérationnelle. A chaque période, les pensions de retraite reçues par les retraités sont directement financées par les cotisations sociales prélevées sur les revenus des actifs. Ce sont, à un moment donné, les générations d’actifs qui financent, par leurs cotisations, les revenus des inactifs. Ce système a pour principal avantage de permettre à tous les actifs, quels que soient le montant de leur leurs revenus durant leur vie active, de pouvoir prétendre à une retraite, même si durant leur vie active ils n’ont pas eu les moyens de se constituer une épargne. Pour avoir le droit à une retraite à taux plein, il faut avoir cotisé un certain nombre de trimestres. Sinon, le montant de la retraite versé est réduit.</w:t>
      </w:r>
    </w:p>
    <w:p w:rsidR="00CD2AA1" w:rsidRPr="00BB23B3" w:rsidRDefault="00CD2AA1" w:rsidP="007B2472">
      <w:pPr>
        <w:jc w:val="both"/>
        <w:rPr>
          <w:sz w:val="20"/>
          <w:szCs w:val="20"/>
        </w:rPr>
      </w:pPr>
      <w:r w:rsidRPr="00BB23B3">
        <w:rPr>
          <w:sz w:val="20"/>
          <w:szCs w:val="20"/>
        </w:rPr>
        <w:t>Manuel de SES Nathan, 2008</w:t>
      </w:r>
    </w:p>
    <w:p w:rsidR="00CD2AA1" w:rsidRDefault="00CD2AA1" w:rsidP="007B2472">
      <w:pPr>
        <w:numPr>
          <w:ilvl w:val="0"/>
          <w:numId w:val="30"/>
        </w:numPr>
        <w:jc w:val="both"/>
      </w:pPr>
      <w:r>
        <w:t>Qu’appelle-t-on une « solidarité intergénérationnelle » ?</w:t>
      </w:r>
    </w:p>
    <w:p w:rsidR="00CD2AA1" w:rsidRDefault="00CD2AA1" w:rsidP="007B2472">
      <w:pPr>
        <w:jc w:val="both"/>
      </w:pPr>
    </w:p>
    <w:p w:rsidR="00CD2AA1" w:rsidRDefault="00CD2AA1" w:rsidP="00ED6408">
      <w:pPr>
        <w:numPr>
          <w:ilvl w:val="0"/>
          <w:numId w:val="18"/>
        </w:numPr>
        <w:jc w:val="both"/>
        <w:rPr>
          <w:b/>
          <w:u w:val="single"/>
        </w:rPr>
      </w:pPr>
      <w:r>
        <w:rPr>
          <w:b/>
          <w:u w:val="single"/>
        </w:rPr>
        <w:t>Le mode de financement</w:t>
      </w:r>
    </w:p>
    <w:p w:rsidR="00CD2AA1" w:rsidRDefault="00CD2AA1" w:rsidP="00ED6408">
      <w:pPr>
        <w:jc w:val="both"/>
        <w:rPr>
          <w:b/>
          <w:u w:val="single"/>
        </w:rPr>
      </w:pPr>
      <w:r>
        <w:rPr>
          <w:b/>
          <w:u w:val="single"/>
        </w:rPr>
        <w:t>Document 2</w:t>
      </w:r>
    </w:p>
    <w:p w:rsidR="00CD2AA1" w:rsidRDefault="00CD2AA1" w:rsidP="00ED6408">
      <w:pPr>
        <w:jc w:val="both"/>
        <w:rPr>
          <w:b/>
          <w:u w:val="single"/>
        </w:rPr>
      </w:pPr>
      <w:r w:rsidRPr="00E01E7B">
        <w:rPr>
          <w:b/>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8pt;height:367.2pt">
            <v:imagedata r:id="rId5" o:title=""/>
          </v:shape>
        </w:pict>
      </w:r>
    </w:p>
    <w:p w:rsidR="00CD2AA1" w:rsidRDefault="00CD2AA1" w:rsidP="00ED6408">
      <w:pPr>
        <w:jc w:val="both"/>
        <w:rPr>
          <w:b/>
          <w:u w:val="single"/>
        </w:rPr>
      </w:pPr>
    </w:p>
    <w:p w:rsidR="00CD2AA1" w:rsidRDefault="00CD2AA1" w:rsidP="004729BA">
      <w:pPr>
        <w:numPr>
          <w:ilvl w:val="0"/>
          <w:numId w:val="32"/>
        </w:numPr>
        <w:jc w:val="both"/>
      </w:pPr>
      <w:r>
        <w:t>Qu’est-ce qu’une cotisation sociale ?</w:t>
      </w:r>
    </w:p>
    <w:p w:rsidR="00CD2AA1" w:rsidRDefault="00CD2AA1" w:rsidP="004729BA">
      <w:pPr>
        <w:numPr>
          <w:ilvl w:val="0"/>
          <w:numId w:val="32"/>
        </w:numPr>
        <w:jc w:val="both"/>
      </w:pPr>
      <w:r>
        <w:t>Quelle est la différence entre un salaire « brut » et un salaire « net » ?</w:t>
      </w:r>
    </w:p>
    <w:p w:rsidR="00CD2AA1" w:rsidRPr="004729BA" w:rsidRDefault="00CD2AA1" w:rsidP="004729BA">
      <w:pPr>
        <w:numPr>
          <w:ilvl w:val="0"/>
          <w:numId w:val="32"/>
        </w:numPr>
        <w:jc w:val="both"/>
      </w:pPr>
      <w:r>
        <w:t>Quelle somme est chaque mois prélevée sur le salaire de la personne en question pour financer le système de retraite ? (Note : « PC » signifie « Pension civile », qui correspond aux retraites distribuées aux retraités).</w:t>
      </w:r>
    </w:p>
    <w:p w:rsidR="00CD2AA1" w:rsidRDefault="00CD2AA1" w:rsidP="00ED6408">
      <w:pPr>
        <w:jc w:val="both"/>
        <w:rPr>
          <w:b/>
          <w:u w:val="single"/>
        </w:rPr>
      </w:pPr>
    </w:p>
    <w:p w:rsidR="00CD2AA1" w:rsidRDefault="00CD2AA1" w:rsidP="00ED6408">
      <w:pPr>
        <w:jc w:val="both"/>
        <w:rPr>
          <w:b/>
          <w:u w:val="single"/>
        </w:rPr>
      </w:pPr>
    </w:p>
    <w:p w:rsidR="00CD2AA1" w:rsidRDefault="00CD2AA1" w:rsidP="00ED6408">
      <w:pPr>
        <w:numPr>
          <w:ilvl w:val="0"/>
          <w:numId w:val="18"/>
        </w:numPr>
        <w:jc w:val="both"/>
        <w:rPr>
          <w:b/>
          <w:u w:val="single"/>
        </w:rPr>
      </w:pPr>
      <w:r>
        <w:rPr>
          <w:b/>
          <w:u w:val="single"/>
        </w:rPr>
        <w:t>Combien gagne-t-on quand on est retraité ?</w:t>
      </w:r>
    </w:p>
    <w:p w:rsidR="00CD2AA1" w:rsidRDefault="00CD2AA1" w:rsidP="00C63D82">
      <w:pPr>
        <w:jc w:val="both"/>
        <w:rPr>
          <w:b/>
          <w:u w:val="single"/>
        </w:rPr>
      </w:pPr>
      <w:r>
        <w:rPr>
          <w:b/>
          <w:u w:val="single"/>
        </w:rPr>
        <w:t>Document 3</w:t>
      </w:r>
    </w:p>
    <w:p w:rsidR="00CD2AA1" w:rsidRDefault="00CD2AA1" w:rsidP="00C63D82">
      <w:pPr>
        <w:autoSpaceDE w:val="0"/>
        <w:autoSpaceDN w:val="0"/>
        <w:adjustRightInd w:val="0"/>
        <w:jc w:val="both"/>
      </w:pPr>
      <w:r>
        <w:pict>
          <v:shape id="_x0000_i1026" type="#_x0000_t75" style="width:204pt;height:124.2pt">
            <v:imagedata r:id="rId6" o:title=""/>
          </v:shape>
        </w:pict>
      </w:r>
    </w:p>
    <w:p w:rsidR="00CD2AA1" w:rsidRDefault="00CD2AA1" w:rsidP="00C63D82">
      <w:pPr>
        <w:autoSpaceDE w:val="0"/>
        <w:autoSpaceDN w:val="0"/>
        <w:adjustRightInd w:val="0"/>
        <w:jc w:val="both"/>
      </w:pPr>
    </w:p>
    <w:p w:rsidR="00CD2AA1" w:rsidRDefault="00CD2AA1" w:rsidP="00ED6408">
      <w:pPr>
        <w:numPr>
          <w:ilvl w:val="0"/>
          <w:numId w:val="18"/>
        </w:numPr>
        <w:jc w:val="both"/>
        <w:rPr>
          <w:b/>
          <w:u w:val="single"/>
        </w:rPr>
      </w:pPr>
      <w:r>
        <w:rPr>
          <w:b/>
          <w:u w:val="single"/>
        </w:rPr>
        <w:t>Quelques données chiffrées sur les retraites</w:t>
      </w:r>
    </w:p>
    <w:p w:rsidR="00CD2AA1" w:rsidRDefault="00CD2AA1" w:rsidP="004729BA">
      <w:pPr>
        <w:jc w:val="both"/>
        <w:rPr>
          <w:b/>
          <w:u w:val="single"/>
        </w:rPr>
        <w:sectPr w:rsidR="00CD2AA1" w:rsidSect="00763A83">
          <w:pgSz w:w="11906" w:h="16838"/>
          <w:pgMar w:top="851" w:right="851" w:bottom="851" w:left="851" w:header="709" w:footer="709" w:gutter="0"/>
          <w:cols w:space="708"/>
          <w:rtlGutter/>
          <w:docGrid w:linePitch="360"/>
        </w:sectPr>
      </w:pPr>
    </w:p>
    <w:p w:rsidR="00CD2AA1" w:rsidRDefault="00CD2AA1" w:rsidP="004729BA">
      <w:pPr>
        <w:jc w:val="both"/>
        <w:rPr>
          <w:b/>
          <w:u w:val="single"/>
        </w:rPr>
      </w:pPr>
      <w:r>
        <w:rPr>
          <w:b/>
          <w:u w:val="single"/>
        </w:rPr>
        <w:t>Document 4</w:t>
      </w:r>
    </w:p>
    <w:p w:rsidR="00CD2AA1" w:rsidRDefault="00CD2AA1" w:rsidP="00C63D82">
      <w:pPr>
        <w:autoSpaceDE w:val="0"/>
        <w:autoSpaceDN w:val="0"/>
        <w:adjustRightInd w:val="0"/>
        <w:jc w:val="both"/>
      </w:pPr>
      <w:r>
        <w:pict>
          <v:shape id="_x0000_i1027" type="#_x0000_t75" style="width:240.6pt;height:103.8pt">
            <v:imagedata r:id="rId7" o:title=""/>
          </v:shape>
        </w:pict>
      </w: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p>
    <w:p w:rsidR="00CD2AA1" w:rsidRDefault="00CD2AA1" w:rsidP="004729BA">
      <w:pPr>
        <w:jc w:val="both"/>
        <w:rPr>
          <w:b/>
          <w:u w:val="single"/>
        </w:rPr>
      </w:pPr>
      <w:r>
        <w:rPr>
          <w:b/>
          <w:u w:val="single"/>
        </w:rPr>
        <w:t>Document 5</w:t>
      </w:r>
    </w:p>
    <w:p w:rsidR="00CD2AA1" w:rsidRDefault="00CD2AA1" w:rsidP="00C63D82">
      <w:pPr>
        <w:autoSpaceDE w:val="0"/>
        <w:autoSpaceDN w:val="0"/>
        <w:adjustRightInd w:val="0"/>
        <w:jc w:val="both"/>
      </w:pPr>
      <w:r>
        <w:pict>
          <v:shape id="_x0000_i1028" type="#_x0000_t75" style="width:224.4pt;height:213pt">
            <v:imagedata r:id="rId8" o:title=""/>
          </v:shape>
        </w:pict>
      </w:r>
    </w:p>
    <w:p w:rsidR="00CD2AA1" w:rsidRDefault="00CD2AA1" w:rsidP="00BB23B3">
      <w:pPr>
        <w:jc w:val="both"/>
        <w:rPr>
          <w:b/>
          <w:u w:val="single"/>
        </w:rPr>
        <w:sectPr w:rsidR="00CD2AA1" w:rsidSect="00BB23B3">
          <w:type w:val="continuous"/>
          <w:pgSz w:w="11906" w:h="16838"/>
          <w:pgMar w:top="851" w:right="851" w:bottom="851" w:left="851" w:header="709" w:footer="709" w:gutter="0"/>
          <w:cols w:num="2" w:space="709"/>
          <w:docGrid w:linePitch="360"/>
        </w:sectPr>
      </w:pPr>
    </w:p>
    <w:p w:rsidR="00CD2AA1" w:rsidRDefault="00CD2AA1" w:rsidP="00ED6408">
      <w:pPr>
        <w:jc w:val="both"/>
        <w:rPr>
          <w:b/>
          <w:u w:val="single"/>
        </w:rPr>
      </w:pPr>
    </w:p>
    <w:p w:rsidR="00CD2AA1" w:rsidRDefault="00CD2AA1" w:rsidP="0001729F">
      <w:pPr>
        <w:numPr>
          <w:ilvl w:val="0"/>
          <w:numId w:val="17"/>
        </w:numPr>
        <w:jc w:val="both"/>
        <w:rPr>
          <w:b/>
          <w:u w:val="single"/>
        </w:rPr>
      </w:pPr>
      <w:r>
        <w:rPr>
          <w:b/>
          <w:u w:val="single"/>
        </w:rPr>
        <w:t>D’OU VIENNENT LES PROBLEMES DE FINANCEMENT ?</w:t>
      </w:r>
    </w:p>
    <w:p w:rsidR="00CD2AA1" w:rsidRDefault="00CD2AA1" w:rsidP="00ED6408">
      <w:pPr>
        <w:jc w:val="both"/>
        <w:rPr>
          <w:b/>
          <w:u w:val="single"/>
        </w:rPr>
      </w:pPr>
    </w:p>
    <w:p w:rsidR="00CD2AA1" w:rsidRDefault="00CD2AA1" w:rsidP="00ED6408">
      <w:pPr>
        <w:numPr>
          <w:ilvl w:val="0"/>
          <w:numId w:val="19"/>
        </w:numPr>
        <w:jc w:val="both"/>
        <w:rPr>
          <w:b/>
          <w:u w:val="single"/>
        </w:rPr>
      </w:pPr>
      <w:r>
        <w:rPr>
          <w:b/>
          <w:u w:val="single"/>
        </w:rPr>
        <w:t>L’évolution démographique</w:t>
      </w:r>
    </w:p>
    <w:p w:rsidR="00CD2AA1" w:rsidRDefault="00CD2AA1" w:rsidP="004729BA">
      <w:pPr>
        <w:jc w:val="both"/>
        <w:rPr>
          <w:b/>
          <w:u w:val="single"/>
        </w:rPr>
      </w:pPr>
      <w:r>
        <w:rPr>
          <w:b/>
          <w:u w:val="single"/>
        </w:rPr>
        <w:t>Document 6</w:t>
      </w:r>
    </w:p>
    <w:p w:rsidR="00CD2AA1" w:rsidRDefault="00CD2AA1" w:rsidP="00ED6408">
      <w:pPr>
        <w:jc w:val="both"/>
        <w:rPr>
          <w:b/>
          <w:u w:val="single"/>
        </w:rPr>
      </w:pPr>
    </w:p>
    <w:p w:rsidR="00CD2AA1" w:rsidRDefault="00CD2AA1" w:rsidP="00C63D82">
      <w:pPr>
        <w:autoSpaceDE w:val="0"/>
        <w:autoSpaceDN w:val="0"/>
        <w:adjustRightInd w:val="0"/>
        <w:jc w:val="both"/>
        <w:sectPr w:rsidR="00CD2AA1" w:rsidSect="00BB23B3">
          <w:type w:val="continuous"/>
          <w:pgSz w:w="11906" w:h="16838"/>
          <w:pgMar w:top="851" w:right="851" w:bottom="851" w:left="851" w:header="709" w:footer="709" w:gutter="0"/>
          <w:cols w:space="708"/>
          <w:docGrid w:linePitch="360"/>
        </w:sectPr>
      </w:pPr>
    </w:p>
    <w:p w:rsidR="00CD2AA1" w:rsidRDefault="00CD2AA1" w:rsidP="00C63D82">
      <w:pPr>
        <w:autoSpaceDE w:val="0"/>
        <w:autoSpaceDN w:val="0"/>
        <w:adjustRightInd w:val="0"/>
        <w:jc w:val="both"/>
      </w:pPr>
      <w:r>
        <w:pict>
          <v:shape id="_x0000_i1029" type="#_x0000_t75" style="width:217.2pt;height:223.8pt">
            <v:imagedata r:id="rId9" o:title=""/>
          </v:shape>
        </w:pict>
      </w:r>
    </w:p>
    <w:p w:rsidR="00CD2AA1" w:rsidRDefault="00CD2AA1" w:rsidP="00C63D82">
      <w:pPr>
        <w:autoSpaceDE w:val="0"/>
        <w:autoSpaceDN w:val="0"/>
        <w:adjustRightInd w:val="0"/>
        <w:jc w:val="both"/>
      </w:pPr>
    </w:p>
    <w:p w:rsidR="00CD2AA1" w:rsidRDefault="00CD2AA1" w:rsidP="00C63D82">
      <w:pPr>
        <w:autoSpaceDE w:val="0"/>
        <w:autoSpaceDN w:val="0"/>
        <w:adjustRightInd w:val="0"/>
        <w:jc w:val="both"/>
      </w:pPr>
      <w:r>
        <w:pict>
          <v:shape id="_x0000_i1030" type="#_x0000_t75" style="width:220.8pt;height:201.6pt">
            <v:imagedata r:id="rId10" o:title=""/>
          </v:shape>
        </w:pict>
      </w:r>
    </w:p>
    <w:p w:rsidR="00CD2AA1" w:rsidRDefault="00CD2AA1" w:rsidP="00C63D82">
      <w:pPr>
        <w:autoSpaceDE w:val="0"/>
        <w:autoSpaceDN w:val="0"/>
        <w:adjustRightInd w:val="0"/>
        <w:jc w:val="both"/>
        <w:sectPr w:rsidR="00CD2AA1" w:rsidSect="004729BA">
          <w:type w:val="continuous"/>
          <w:pgSz w:w="11906" w:h="16838"/>
          <w:pgMar w:top="851" w:right="851" w:bottom="851" w:left="851" w:header="709" w:footer="709" w:gutter="0"/>
          <w:cols w:num="2" w:space="708"/>
          <w:docGrid w:linePitch="360"/>
        </w:sectPr>
      </w:pPr>
    </w:p>
    <w:p w:rsidR="00CD2AA1" w:rsidRDefault="00CD2AA1" w:rsidP="00C63D82">
      <w:pPr>
        <w:autoSpaceDE w:val="0"/>
        <w:autoSpaceDN w:val="0"/>
        <w:adjustRightInd w:val="0"/>
        <w:jc w:val="both"/>
      </w:pPr>
    </w:p>
    <w:p w:rsidR="00CD2AA1" w:rsidRDefault="00CD2AA1" w:rsidP="00C63D82">
      <w:pPr>
        <w:autoSpaceDE w:val="0"/>
        <w:autoSpaceDN w:val="0"/>
        <w:adjustRightInd w:val="0"/>
        <w:jc w:val="both"/>
        <w:sectPr w:rsidR="00CD2AA1" w:rsidSect="004729BA">
          <w:type w:val="continuous"/>
          <w:pgSz w:w="11906" w:h="16838"/>
          <w:pgMar w:top="851" w:right="851" w:bottom="851" w:left="851" w:header="709" w:footer="709" w:gutter="0"/>
          <w:cols w:space="708"/>
          <w:docGrid w:linePitch="360"/>
        </w:sectPr>
      </w:pPr>
    </w:p>
    <w:p w:rsidR="00CD2AA1" w:rsidRDefault="00CD2AA1" w:rsidP="00C63D82">
      <w:pPr>
        <w:autoSpaceDE w:val="0"/>
        <w:autoSpaceDN w:val="0"/>
        <w:adjustRightInd w:val="0"/>
        <w:jc w:val="both"/>
      </w:pPr>
      <w:r>
        <w:pict>
          <v:shape id="_x0000_i1031" type="#_x0000_t75" style="width:212.4pt;height:154.2pt">
            <v:imagedata r:id="rId11" o:title=""/>
          </v:shape>
        </w:pict>
      </w:r>
    </w:p>
    <w:p w:rsidR="00CD2AA1" w:rsidRDefault="00CD2AA1" w:rsidP="00C63D82">
      <w:pPr>
        <w:autoSpaceDE w:val="0"/>
        <w:autoSpaceDN w:val="0"/>
        <w:adjustRightInd w:val="0"/>
        <w:jc w:val="both"/>
      </w:pPr>
    </w:p>
    <w:p w:rsidR="00CD2AA1" w:rsidRDefault="00CD2AA1" w:rsidP="004729BA">
      <w:pPr>
        <w:numPr>
          <w:ilvl w:val="0"/>
          <w:numId w:val="33"/>
        </w:numPr>
        <w:autoSpaceDE w:val="0"/>
        <w:autoSpaceDN w:val="0"/>
        <w:adjustRightInd w:val="0"/>
        <w:jc w:val="both"/>
      </w:pPr>
      <w:r>
        <w:t>Qu’est-ce qu’une pyramide des âges ?</w:t>
      </w:r>
    </w:p>
    <w:p w:rsidR="00CD2AA1" w:rsidRDefault="00CD2AA1" w:rsidP="004729BA">
      <w:pPr>
        <w:numPr>
          <w:ilvl w:val="0"/>
          <w:numId w:val="33"/>
        </w:numPr>
        <w:autoSpaceDE w:val="0"/>
        <w:autoSpaceDN w:val="0"/>
        <w:adjustRightInd w:val="0"/>
        <w:jc w:val="both"/>
      </w:pPr>
      <w:r>
        <w:t>Quelles principales évolutions démographiques peut-on observer entre 2013 et 2060 ?</w:t>
      </w:r>
    </w:p>
    <w:p w:rsidR="00CD2AA1" w:rsidRDefault="00CD2AA1" w:rsidP="004729BA">
      <w:pPr>
        <w:numPr>
          <w:ilvl w:val="0"/>
          <w:numId w:val="33"/>
        </w:numPr>
        <w:autoSpaceDE w:val="0"/>
        <w:autoSpaceDN w:val="0"/>
        <w:adjustRightInd w:val="0"/>
        <w:jc w:val="both"/>
      </w:pPr>
      <w:r>
        <w:t>Comment peut-on les expliquer ?</w:t>
      </w:r>
    </w:p>
    <w:p w:rsidR="00CD2AA1" w:rsidRPr="00811D47" w:rsidRDefault="00CD2AA1" w:rsidP="004729BA">
      <w:pPr>
        <w:numPr>
          <w:ilvl w:val="0"/>
          <w:numId w:val="33"/>
        </w:numPr>
        <w:autoSpaceDE w:val="0"/>
        <w:autoSpaceDN w:val="0"/>
        <w:adjustRightInd w:val="0"/>
        <w:jc w:val="both"/>
      </w:pPr>
      <w:r>
        <w:t>Quels problèmes ces évolutions peuvent-elles poser sur le système de retraite ?</w:t>
      </w:r>
    </w:p>
    <w:p w:rsidR="00CD2AA1" w:rsidRDefault="00CD2AA1" w:rsidP="00ED6408">
      <w:pPr>
        <w:jc w:val="both"/>
        <w:rPr>
          <w:b/>
          <w:u w:val="single"/>
        </w:rPr>
        <w:sectPr w:rsidR="00CD2AA1" w:rsidSect="00913F5E">
          <w:type w:val="continuous"/>
          <w:pgSz w:w="11906" w:h="16838"/>
          <w:pgMar w:top="851" w:right="851" w:bottom="851" w:left="851" w:header="709" w:footer="709" w:gutter="0"/>
          <w:cols w:num="2" w:space="708"/>
          <w:docGrid w:linePitch="360"/>
        </w:sectPr>
      </w:pPr>
    </w:p>
    <w:p w:rsidR="00CD2AA1" w:rsidRDefault="00CD2AA1" w:rsidP="00ED6408">
      <w:pPr>
        <w:jc w:val="both"/>
        <w:rPr>
          <w:b/>
          <w:u w:val="single"/>
        </w:rPr>
      </w:pPr>
    </w:p>
    <w:p w:rsidR="00CD2AA1" w:rsidRDefault="00CD2AA1" w:rsidP="00ED6408">
      <w:pPr>
        <w:numPr>
          <w:ilvl w:val="0"/>
          <w:numId w:val="19"/>
        </w:numPr>
        <w:jc w:val="both"/>
        <w:rPr>
          <w:b/>
          <w:u w:val="single"/>
        </w:rPr>
      </w:pPr>
      <w:r>
        <w:rPr>
          <w:b/>
          <w:u w:val="single"/>
        </w:rPr>
        <w:t>Les autres raisons</w:t>
      </w:r>
    </w:p>
    <w:p w:rsidR="00CD2AA1" w:rsidRDefault="00CD2AA1" w:rsidP="00913F5E">
      <w:pPr>
        <w:numPr>
          <w:ilvl w:val="0"/>
          <w:numId w:val="34"/>
        </w:numPr>
        <w:jc w:val="both"/>
        <w:rPr>
          <w:i/>
          <w:u w:val="single"/>
        </w:rPr>
      </w:pPr>
      <w:r>
        <w:rPr>
          <w:i/>
          <w:u w:val="single"/>
        </w:rPr>
        <w:t>L’évolution des âges d’entrée et de départ moyen en retraite</w:t>
      </w:r>
    </w:p>
    <w:p w:rsidR="00CD2AA1" w:rsidRPr="00913F5E" w:rsidRDefault="00CD2AA1" w:rsidP="00913F5E">
      <w:pPr>
        <w:jc w:val="both"/>
        <w:rPr>
          <w:b/>
          <w:u w:val="single"/>
        </w:rPr>
      </w:pPr>
      <w:r>
        <w:rPr>
          <w:b/>
          <w:u w:val="single"/>
        </w:rPr>
        <w:t>Document 7</w:t>
      </w:r>
    </w:p>
    <w:p w:rsidR="00CD2AA1" w:rsidRDefault="00CD2AA1" w:rsidP="00C63D82">
      <w:pPr>
        <w:jc w:val="both"/>
        <w:rPr>
          <w:b/>
          <w:u w:val="single"/>
        </w:rPr>
      </w:pPr>
      <w:r w:rsidRPr="00E01E7B">
        <w:rPr>
          <w:b/>
          <w:u w:val="single"/>
        </w:rPr>
        <w:pict>
          <v:shape id="_x0000_i1032" type="#_x0000_t75" style="width:237.6pt;height:143.4pt">
            <v:imagedata r:id="rId12" o:title=""/>
          </v:shape>
        </w:pict>
      </w:r>
    </w:p>
    <w:p w:rsidR="00CD2AA1" w:rsidRDefault="00CD2AA1" w:rsidP="00C63D82">
      <w:pPr>
        <w:jc w:val="both"/>
        <w:rPr>
          <w:b/>
          <w:u w:val="single"/>
        </w:rPr>
      </w:pPr>
    </w:p>
    <w:p w:rsidR="00CD2AA1" w:rsidRDefault="00CD2AA1" w:rsidP="00C63D82">
      <w:pPr>
        <w:rPr>
          <w:b/>
          <w:u w:val="single"/>
        </w:rPr>
      </w:pPr>
      <w:r w:rsidRPr="00913F5E">
        <w:rPr>
          <w:b/>
          <w:u w:val="single"/>
        </w:rPr>
        <w:t xml:space="preserve">Document 8 </w:t>
      </w:r>
    </w:p>
    <w:p w:rsidR="00CD2AA1" w:rsidRPr="00BB23B3" w:rsidRDefault="00CD2AA1" w:rsidP="00C63D82">
      <w:pPr>
        <w:rPr>
          <w:b/>
          <w:u w:val="single"/>
        </w:rPr>
      </w:pPr>
      <w:r w:rsidRPr="00E01E7B">
        <w:rPr>
          <w:b/>
          <w:sz w:val="20"/>
          <w:szCs w:val="20"/>
        </w:rPr>
        <w:pict>
          <v:shape id="_x0000_i1033" type="#_x0000_t75" style="width:253.8pt;height:164.4pt">
            <v:imagedata r:id="rId13" o:title=""/>
          </v:shape>
        </w:pict>
      </w:r>
    </w:p>
    <w:p w:rsidR="00CD2AA1" w:rsidRPr="00BE0E77" w:rsidRDefault="00CD2AA1" w:rsidP="00C63D82">
      <w:pPr>
        <w:rPr>
          <w:sz w:val="20"/>
          <w:szCs w:val="20"/>
        </w:rPr>
      </w:pPr>
      <w:r w:rsidRPr="00BE0E77">
        <w:rPr>
          <w:sz w:val="20"/>
          <w:szCs w:val="20"/>
        </w:rPr>
        <w:t xml:space="preserve">Source : </w:t>
      </w:r>
      <w:r w:rsidRPr="00BE0E77">
        <w:rPr>
          <w:i/>
          <w:sz w:val="20"/>
          <w:szCs w:val="20"/>
        </w:rPr>
        <w:t xml:space="preserve">Premier rapport du conseil d’orientation des finances publiques, </w:t>
      </w:r>
      <w:r w:rsidRPr="00BE0E77">
        <w:rPr>
          <w:sz w:val="20"/>
          <w:szCs w:val="20"/>
        </w:rPr>
        <w:t>février 2007</w:t>
      </w:r>
    </w:p>
    <w:p w:rsidR="00CD2AA1" w:rsidRDefault="00CD2AA1" w:rsidP="00913F5E">
      <w:pPr>
        <w:numPr>
          <w:ilvl w:val="0"/>
          <w:numId w:val="35"/>
        </w:numPr>
      </w:pPr>
      <w:r w:rsidRPr="000D3198">
        <w:t>Quelle est l’évolution de l’âge moyen d’entrée dans la vie active en France entre 1970 et 2005 ? Même question concernant l’évolution de l’âge moyen de sortie de l’emploi</w:t>
      </w:r>
    </w:p>
    <w:p w:rsidR="00CD2AA1" w:rsidRDefault="00CD2AA1" w:rsidP="00C63D82">
      <w:pPr>
        <w:numPr>
          <w:ilvl w:val="0"/>
          <w:numId w:val="35"/>
        </w:numPr>
      </w:pPr>
      <w:r w:rsidRPr="000D3198">
        <w:t>Quelle est l’évolution entre 1970 et 2005 de la part de la vie passée au travail en France en moyenne ?</w:t>
      </w:r>
    </w:p>
    <w:p w:rsidR="00CD2AA1" w:rsidRDefault="00CD2AA1" w:rsidP="00C63D82">
      <w:pPr>
        <w:numPr>
          <w:ilvl w:val="0"/>
          <w:numId w:val="35"/>
        </w:numPr>
      </w:pPr>
      <w:r w:rsidRPr="000D3198">
        <w:t>L’âge de sortie de l’emploi se correspond-il automatiquement à l’âge de sortie de la vie active ? Pourquoi ?</w:t>
      </w:r>
    </w:p>
    <w:p w:rsidR="00CD2AA1" w:rsidRPr="000D3198" w:rsidRDefault="00CD2AA1" w:rsidP="00C63D82">
      <w:pPr>
        <w:numPr>
          <w:ilvl w:val="0"/>
          <w:numId w:val="35"/>
        </w:numPr>
      </w:pPr>
      <w:r>
        <w:t>Pour connaître les raisons de cette évolution, déterminez, p</w:t>
      </w:r>
      <w:r w:rsidRPr="000D3198">
        <w:t>armi les phénomènes suivants, lesquels ont un impact positif ou négatif sur l’âge d’entrée o</w:t>
      </w:r>
      <w:r>
        <w:t>u de sortie de la vie active</w:t>
      </w:r>
      <w:r w:rsidRPr="000D3198">
        <w:t> :</w:t>
      </w:r>
    </w:p>
    <w:p w:rsidR="00CD2AA1" w:rsidRPr="000D3198" w:rsidRDefault="00CD2AA1" w:rsidP="00C63D82">
      <w:pPr>
        <w:numPr>
          <w:ilvl w:val="0"/>
          <w:numId w:val="16"/>
        </w:numPr>
      </w:pPr>
      <w:r w:rsidRPr="000D3198">
        <w:t>augmentation de la durée moyenne des études</w:t>
      </w:r>
      <w:r>
        <w:t> :</w:t>
      </w:r>
    </w:p>
    <w:p w:rsidR="00CD2AA1" w:rsidRPr="000D3198" w:rsidRDefault="00CD2AA1" w:rsidP="00C63D82">
      <w:pPr>
        <w:numPr>
          <w:ilvl w:val="0"/>
          <w:numId w:val="16"/>
        </w:numPr>
      </w:pPr>
      <w:r w:rsidRPr="000D3198">
        <w:t>augmentation du chômage des jeunes</w:t>
      </w:r>
      <w:r>
        <w:t> :</w:t>
      </w:r>
    </w:p>
    <w:p w:rsidR="00CD2AA1" w:rsidRPr="000D3198" w:rsidRDefault="00CD2AA1" w:rsidP="00C63D82">
      <w:pPr>
        <w:numPr>
          <w:ilvl w:val="0"/>
          <w:numId w:val="16"/>
        </w:numPr>
      </w:pPr>
      <w:r w:rsidRPr="000D3198">
        <w:t>recul de l’âge de droit au départ à la retraite à 60 ans</w:t>
      </w:r>
      <w:r>
        <w:t> :</w:t>
      </w:r>
    </w:p>
    <w:p w:rsidR="00CD2AA1" w:rsidRDefault="00CD2AA1" w:rsidP="00913F5E">
      <w:pPr>
        <w:numPr>
          <w:ilvl w:val="0"/>
          <w:numId w:val="16"/>
        </w:numPr>
      </w:pPr>
      <w:r w:rsidRPr="000D3198">
        <w:t>augmentation des licenciements pour les salariés les plus âgés</w:t>
      </w:r>
      <w:r>
        <w:t> :</w:t>
      </w:r>
    </w:p>
    <w:p w:rsidR="00CD2AA1" w:rsidRDefault="00CD2AA1" w:rsidP="00913F5E">
      <w:pPr>
        <w:ind w:left="360"/>
      </w:pPr>
    </w:p>
    <w:p w:rsidR="00CD2AA1" w:rsidRDefault="00CD2AA1" w:rsidP="00913F5E">
      <w:pPr>
        <w:numPr>
          <w:ilvl w:val="0"/>
          <w:numId w:val="34"/>
        </w:numPr>
        <w:jc w:val="both"/>
        <w:rPr>
          <w:i/>
          <w:u w:val="single"/>
        </w:rPr>
      </w:pPr>
      <w:r>
        <w:rPr>
          <w:i/>
          <w:u w:val="single"/>
        </w:rPr>
        <w:t>L’évolution du chômage</w:t>
      </w:r>
    </w:p>
    <w:p w:rsidR="00CD2AA1" w:rsidRDefault="00CD2AA1" w:rsidP="00913F5E">
      <w:pPr>
        <w:jc w:val="both"/>
        <w:rPr>
          <w:i/>
          <w:u w:val="single"/>
        </w:rPr>
      </w:pPr>
      <w:r w:rsidRPr="00913F5E">
        <w:rPr>
          <w:b/>
          <w:u w:val="single"/>
        </w:rPr>
        <w:t>Document </w:t>
      </w:r>
      <w:r>
        <w:rPr>
          <w:b/>
          <w:u w:val="single"/>
        </w:rPr>
        <w:t>9</w:t>
      </w:r>
    </w:p>
    <w:p w:rsidR="00CD2AA1" w:rsidRDefault="00CD2AA1" w:rsidP="00913F5E">
      <w:pPr>
        <w:ind w:left="720"/>
        <w:jc w:val="both"/>
        <w:rPr>
          <w:rFonts w:ascii="Times" w:hAnsi="Times"/>
          <w:noProof/>
          <w:sz w:val="20"/>
          <w:szCs w:val="20"/>
        </w:rPr>
        <w:sectPr w:rsidR="00CD2AA1" w:rsidSect="004729BA">
          <w:type w:val="continuous"/>
          <w:pgSz w:w="11906" w:h="16838"/>
          <w:pgMar w:top="851" w:right="851" w:bottom="851" w:left="851" w:header="709" w:footer="709" w:gutter="0"/>
          <w:cols w:space="708"/>
          <w:docGrid w:linePitch="360"/>
        </w:sectPr>
      </w:pPr>
    </w:p>
    <w:p w:rsidR="00CD2AA1" w:rsidRDefault="00CD2AA1" w:rsidP="00913F5E">
      <w:pPr>
        <w:ind w:left="720"/>
        <w:jc w:val="both"/>
        <w:rPr>
          <w:rFonts w:ascii="Times" w:hAnsi="Times"/>
          <w:noProof/>
          <w:sz w:val="20"/>
          <w:szCs w:val="20"/>
        </w:rPr>
      </w:pPr>
      <w:r w:rsidRPr="00E01E7B">
        <w:rPr>
          <w:rFonts w:ascii="Times" w:hAnsi="Times"/>
          <w:noProof/>
          <w:sz w:val="20"/>
          <w:szCs w:val="20"/>
        </w:rPr>
        <w:pict>
          <v:shape id="_x0000_i1034" type="#_x0000_t75" style="width:195pt;height:119.4pt;visibility:visible">
            <v:imagedata r:id="rId14" o:title=""/>
          </v:shape>
        </w:pict>
      </w:r>
    </w:p>
    <w:p w:rsidR="00CD2AA1" w:rsidRDefault="00CD2AA1" w:rsidP="00913F5E">
      <w:pPr>
        <w:numPr>
          <w:ilvl w:val="0"/>
          <w:numId w:val="36"/>
        </w:numPr>
        <w:jc w:val="both"/>
        <w:rPr>
          <w:rFonts w:ascii="Times" w:hAnsi="Times"/>
          <w:noProof/>
        </w:rPr>
      </w:pPr>
      <w:r>
        <w:rPr>
          <w:rFonts w:ascii="Times" w:hAnsi="Times"/>
          <w:noProof/>
        </w:rPr>
        <w:t>Pourquoi l’évolution du chômage peut-elle avoir un lien avec les problèmes de financement des retraites ?</w:t>
      </w:r>
    </w:p>
    <w:p w:rsidR="00CD2AA1" w:rsidRDefault="00CD2AA1" w:rsidP="00913F5E">
      <w:pPr>
        <w:sectPr w:rsidR="00CD2AA1" w:rsidSect="00BB23B3">
          <w:type w:val="continuous"/>
          <w:pgSz w:w="11906" w:h="16838"/>
          <w:pgMar w:top="851" w:right="851" w:bottom="851" w:left="851" w:header="709" w:footer="709" w:gutter="0"/>
          <w:cols w:num="2" w:space="709"/>
          <w:docGrid w:linePitch="360"/>
        </w:sectPr>
      </w:pPr>
    </w:p>
    <w:p w:rsidR="00CD2AA1" w:rsidRPr="00913F5E" w:rsidRDefault="00CD2AA1" w:rsidP="00913F5E"/>
    <w:p w:rsidR="00CD2AA1" w:rsidRDefault="00CD2AA1" w:rsidP="00C63D82">
      <w:pPr>
        <w:numPr>
          <w:ilvl w:val="0"/>
          <w:numId w:val="19"/>
        </w:numPr>
        <w:jc w:val="both"/>
        <w:rPr>
          <w:b/>
          <w:u w:val="single"/>
        </w:rPr>
      </w:pPr>
      <w:r>
        <w:rPr>
          <w:b/>
          <w:u w:val="single"/>
        </w:rPr>
        <w:t>Les conséquences sur le système de retraite</w:t>
      </w:r>
    </w:p>
    <w:p w:rsidR="00CD2AA1" w:rsidRDefault="00CD2AA1" w:rsidP="00C63D82">
      <w:pPr>
        <w:numPr>
          <w:ilvl w:val="0"/>
          <w:numId w:val="21"/>
        </w:numPr>
        <w:jc w:val="both"/>
        <w:rPr>
          <w:i/>
          <w:u w:val="single"/>
        </w:rPr>
      </w:pPr>
      <w:r>
        <w:rPr>
          <w:i/>
          <w:u w:val="single"/>
        </w:rPr>
        <w:t>Les évolutions déjà constatées…</w:t>
      </w:r>
    </w:p>
    <w:p w:rsidR="00CD2AA1" w:rsidRDefault="00CD2AA1" w:rsidP="00913F5E">
      <w:pPr>
        <w:jc w:val="both"/>
        <w:rPr>
          <w:i/>
          <w:u w:val="single"/>
        </w:rPr>
      </w:pPr>
      <w:r w:rsidRPr="00913F5E">
        <w:rPr>
          <w:b/>
          <w:u w:val="single"/>
        </w:rPr>
        <w:t>Document </w:t>
      </w:r>
      <w:r>
        <w:rPr>
          <w:b/>
          <w:u w:val="single"/>
        </w:rPr>
        <w:t>10</w:t>
      </w:r>
    </w:p>
    <w:p w:rsidR="00CD2AA1" w:rsidRDefault="00CD2AA1" w:rsidP="00C63D82">
      <w:pPr>
        <w:autoSpaceDE w:val="0"/>
        <w:autoSpaceDN w:val="0"/>
        <w:adjustRightInd w:val="0"/>
        <w:jc w:val="both"/>
        <w:sectPr w:rsidR="00CD2AA1" w:rsidSect="004729BA">
          <w:type w:val="continuous"/>
          <w:pgSz w:w="11906" w:h="16838"/>
          <w:pgMar w:top="851" w:right="851" w:bottom="851" w:left="851" w:header="709" w:footer="709" w:gutter="0"/>
          <w:cols w:space="708"/>
          <w:docGrid w:linePitch="360"/>
        </w:sectPr>
      </w:pPr>
    </w:p>
    <w:p w:rsidR="00CD2AA1" w:rsidRDefault="00CD2AA1" w:rsidP="00C63D82">
      <w:pPr>
        <w:autoSpaceDE w:val="0"/>
        <w:autoSpaceDN w:val="0"/>
        <w:adjustRightInd w:val="0"/>
        <w:jc w:val="both"/>
      </w:pPr>
      <w:r>
        <w:pict>
          <v:shape id="_x0000_i1035" type="#_x0000_t75" style="width:163.2pt;height:170.4pt">
            <v:imagedata r:id="rId15" o:title=""/>
          </v:shape>
        </w:pict>
      </w:r>
    </w:p>
    <w:p w:rsidR="00CD2AA1" w:rsidRDefault="00CD2AA1" w:rsidP="00913F5E">
      <w:pPr>
        <w:numPr>
          <w:ilvl w:val="0"/>
          <w:numId w:val="37"/>
        </w:numPr>
        <w:autoSpaceDE w:val="0"/>
        <w:autoSpaceDN w:val="0"/>
        <w:adjustRightInd w:val="0"/>
        <w:jc w:val="both"/>
      </w:pPr>
      <w:r>
        <w:t>Selon vous, à quoi correspond le « rapport démographique ? A combien s’élève-t-il en 2010 ? Que signifie ce chiffre ?</w:t>
      </w:r>
    </w:p>
    <w:p w:rsidR="00CD2AA1" w:rsidRDefault="00CD2AA1" w:rsidP="00913F5E">
      <w:pPr>
        <w:numPr>
          <w:ilvl w:val="0"/>
          <w:numId w:val="37"/>
        </w:numPr>
        <w:autoSpaceDE w:val="0"/>
        <w:autoSpaceDN w:val="0"/>
        <w:adjustRightInd w:val="0"/>
        <w:jc w:val="both"/>
      </w:pPr>
      <w:r>
        <w:t>Pourquoi la diminution du rapport démographique est-elle à l’origine du problème de financement des retraites ?</w:t>
      </w:r>
    </w:p>
    <w:p w:rsidR="00CD2AA1" w:rsidRDefault="00CD2AA1" w:rsidP="00913F5E">
      <w:pPr>
        <w:autoSpaceDE w:val="0"/>
        <w:autoSpaceDN w:val="0"/>
        <w:adjustRightInd w:val="0"/>
        <w:ind w:left="720"/>
        <w:jc w:val="both"/>
        <w:sectPr w:rsidR="00CD2AA1" w:rsidSect="00BB23B3">
          <w:type w:val="continuous"/>
          <w:pgSz w:w="11906" w:h="16838"/>
          <w:pgMar w:top="851" w:right="851" w:bottom="851" w:left="851" w:header="709" w:footer="709" w:gutter="0"/>
          <w:cols w:num="2" w:space="709"/>
          <w:docGrid w:linePitch="360"/>
        </w:sectPr>
      </w:pPr>
    </w:p>
    <w:p w:rsidR="00CD2AA1" w:rsidRDefault="00CD2AA1" w:rsidP="00913F5E">
      <w:pPr>
        <w:autoSpaceDE w:val="0"/>
        <w:autoSpaceDN w:val="0"/>
        <w:adjustRightInd w:val="0"/>
        <w:ind w:left="720"/>
        <w:jc w:val="both"/>
      </w:pPr>
    </w:p>
    <w:p w:rsidR="00CD2AA1" w:rsidRPr="00C63D82" w:rsidRDefault="00CD2AA1" w:rsidP="00C63D82">
      <w:pPr>
        <w:numPr>
          <w:ilvl w:val="0"/>
          <w:numId w:val="21"/>
        </w:numPr>
        <w:jc w:val="both"/>
        <w:rPr>
          <w:i/>
          <w:u w:val="single"/>
        </w:rPr>
      </w:pPr>
      <w:r>
        <w:rPr>
          <w:i/>
          <w:u w:val="single"/>
        </w:rPr>
        <w:t>… et celles à venir</w:t>
      </w:r>
    </w:p>
    <w:p w:rsidR="00CD2AA1" w:rsidRDefault="00CD2AA1" w:rsidP="00C63D82">
      <w:pPr>
        <w:autoSpaceDE w:val="0"/>
        <w:autoSpaceDN w:val="0"/>
        <w:adjustRightInd w:val="0"/>
        <w:jc w:val="both"/>
      </w:pPr>
      <w:r w:rsidRPr="00913F5E">
        <w:rPr>
          <w:b/>
          <w:u w:val="single"/>
        </w:rPr>
        <w:t>Document </w:t>
      </w:r>
      <w:r>
        <w:rPr>
          <w:b/>
          <w:u w:val="single"/>
        </w:rPr>
        <w:t>11</w:t>
      </w:r>
    </w:p>
    <w:p w:rsidR="00CD2AA1" w:rsidRDefault="00CD2AA1" w:rsidP="00C63D82">
      <w:pPr>
        <w:sectPr w:rsidR="00CD2AA1" w:rsidSect="004729BA">
          <w:type w:val="continuous"/>
          <w:pgSz w:w="11906" w:h="16838"/>
          <w:pgMar w:top="851" w:right="851" w:bottom="851" w:left="851" w:header="709" w:footer="709" w:gutter="0"/>
          <w:cols w:space="708"/>
          <w:docGrid w:linePitch="360"/>
        </w:sectPr>
      </w:pPr>
    </w:p>
    <w:p w:rsidR="00CD2AA1" w:rsidRDefault="00CD2AA1" w:rsidP="00C63D82">
      <w:r>
        <w:pict>
          <v:shape id="_x0000_i1036" type="#_x0000_t75" style="width:235.8pt;height:173.4pt">
            <v:imagedata r:id="rId16" o:title=""/>
          </v:shape>
        </w:pict>
      </w:r>
    </w:p>
    <w:p w:rsidR="00CD2AA1" w:rsidRDefault="00CD2AA1" w:rsidP="00D3636F">
      <w:pPr>
        <w:numPr>
          <w:ilvl w:val="0"/>
          <w:numId w:val="38"/>
        </w:numPr>
      </w:pPr>
      <w:r>
        <w:t>Pourquoi, pour anticiper les problèmes de financement des retraites à venir, doit-on élaborer des « scénarios » différents ?</w:t>
      </w:r>
    </w:p>
    <w:p w:rsidR="00CD2AA1" w:rsidRDefault="00CD2AA1" w:rsidP="00D3636F">
      <w:pPr>
        <w:rPr>
          <w:b/>
          <w:u w:val="single"/>
        </w:rPr>
        <w:sectPr w:rsidR="00CD2AA1" w:rsidSect="00BB23B3">
          <w:type w:val="continuous"/>
          <w:pgSz w:w="11906" w:h="16838"/>
          <w:pgMar w:top="851" w:right="851" w:bottom="851" w:left="851" w:header="709" w:footer="709" w:gutter="0"/>
          <w:cols w:num="2" w:space="709"/>
          <w:docGrid w:linePitch="360"/>
        </w:sectPr>
      </w:pPr>
    </w:p>
    <w:p w:rsidR="00CD2AA1" w:rsidRDefault="00CD2AA1" w:rsidP="00D3636F">
      <w:pPr>
        <w:rPr>
          <w:b/>
          <w:u w:val="single"/>
        </w:rPr>
      </w:pPr>
    </w:p>
    <w:p w:rsidR="00CD2AA1" w:rsidRDefault="00CD2AA1" w:rsidP="00BB23B3">
      <w:r w:rsidRPr="00913F5E">
        <w:rPr>
          <w:b/>
          <w:u w:val="single"/>
        </w:rPr>
        <w:t>Document </w:t>
      </w:r>
      <w:r>
        <w:rPr>
          <w:b/>
          <w:u w:val="single"/>
        </w:rPr>
        <w:t>12</w:t>
      </w:r>
    </w:p>
    <w:p w:rsidR="00CD2AA1" w:rsidRDefault="00CD2AA1" w:rsidP="00C63D82">
      <w:pPr>
        <w:sectPr w:rsidR="00CD2AA1" w:rsidSect="004729BA">
          <w:type w:val="continuous"/>
          <w:pgSz w:w="11906" w:h="16838"/>
          <w:pgMar w:top="851" w:right="851" w:bottom="851" w:left="851" w:header="709" w:footer="709" w:gutter="0"/>
          <w:cols w:space="708"/>
          <w:docGrid w:linePitch="360"/>
        </w:sectPr>
      </w:pPr>
    </w:p>
    <w:p w:rsidR="00CD2AA1" w:rsidRDefault="00CD2AA1" w:rsidP="00C63D82">
      <w:r>
        <w:pict>
          <v:shape id="_x0000_i1037" type="#_x0000_t75" style="width:166.2pt;height:126.6pt">
            <v:imagedata r:id="rId17" o:title=""/>
          </v:shape>
        </w:pict>
      </w:r>
    </w:p>
    <w:p w:rsidR="00CD2AA1" w:rsidRDefault="00CD2AA1" w:rsidP="00C63D82">
      <w:pPr>
        <w:sectPr w:rsidR="00CD2AA1" w:rsidSect="00D3636F">
          <w:type w:val="continuous"/>
          <w:pgSz w:w="11906" w:h="16838"/>
          <w:pgMar w:top="851" w:right="851" w:bottom="851" w:left="851" w:header="709" w:footer="709" w:gutter="0"/>
          <w:cols w:num="2" w:space="708"/>
          <w:docGrid w:linePitch="360"/>
        </w:sectPr>
      </w:pPr>
      <w:r>
        <w:pict>
          <v:shape id="_x0000_i1038" type="#_x0000_t75" style="width:166.2pt;height:125.4pt">
            <v:imagedata r:id="rId18" o:title=""/>
          </v:shape>
        </w:pict>
      </w:r>
    </w:p>
    <w:p w:rsidR="00CD2AA1" w:rsidRDefault="00CD2AA1" w:rsidP="00C63D82">
      <w:pPr>
        <w:sectPr w:rsidR="00CD2AA1" w:rsidSect="004729BA">
          <w:type w:val="continuous"/>
          <w:pgSz w:w="11906" w:h="16838"/>
          <w:pgMar w:top="851" w:right="851" w:bottom="851" w:left="851" w:header="709" w:footer="709" w:gutter="0"/>
          <w:cols w:space="708"/>
          <w:docGrid w:linePitch="360"/>
        </w:sectPr>
      </w:pPr>
    </w:p>
    <w:p w:rsidR="00CD2AA1" w:rsidRDefault="00CD2AA1" w:rsidP="00C63D82">
      <w:r>
        <w:pict>
          <v:shape id="_x0000_i1039" type="#_x0000_t75" style="width:214.8pt;height:139.8pt">
            <v:imagedata r:id="rId19" o:title=""/>
          </v:shape>
        </w:pict>
      </w:r>
    </w:p>
    <w:p w:rsidR="00CD2AA1" w:rsidRDefault="00CD2AA1" w:rsidP="00C63D82"/>
    <w:p w:rsidR="00CD2AA1" w:rsidRDefault="00CD2AA1" w:rsidP="00D3636F">
      <w:pPr>
        <w:numPr>
          <w:ilvl w:val="0"/>
          <w:numId w:val="39"/>
        </w:numPr>
        <w:autoSpaceDE w:val="0"/>
        <w:autoSpaceDN w:val="0"/>
        <w:adjustRightInd w:val="0"/>
        <w:jc w:val="both"/>
      </w:pPr>
      <w:r>
        <w:t>Quelles informations nous apportent ces différents scénarios ?</w:t>
      </w:r>
    </w:p>
    <w:p w:rsidR="00CD2AA1" w:rsidRDefault="00CD2AA1" w:rsidP="00D3636F">
      <w:pPr>
        <w:autoSpaceDE w:val="0"/>
        <w:autoSpaceDN w:val="0"/>
        <w:adjustRightInd w:val="0"/>
        <w:ind w:left="720"/>
        <w:jc w:val="both"/>
        <w:sectPr w:rsidR="00CD2AA1" w:rsidSect="00D3636F">
          <w:type w:val="continuous"/>
          <w:pgSz w:w="11906" w:h="16838"/>
          <w:pgMar w:top="851" w:right="851" w:bottom="851" w:left="851" w:header="709" w:footer="709" w:gutter="0"/>
          <w:cols w:num="2" w:space="708"/>
          <w:docGrid w:linePitch="360"/>
        </w:sectPr>
      </w:pPr>
    </w:p>
    <w:p w:rsidR="00CD2AA1" w:rsidRPr="00C63D82" w:rsidRDefault="00CD2AA1" w:rsidP="00D3636F">
      <w:pPr>
        <w:autoSpaceDE w:val="0"/>
        <w:autoSpaceDN w:val="0"/>
        <w:adjustRightInd w:val="0"/>
        <w:ind w:left="720"/>
        <w:jc w:val="both"/>
      </w:pPr>
    </w:p>
    <w:p w:rsidR="00CD2AA1" w:rsidRDefault="00CD2AA1" w:rsidP="00BB23B3">
      <w:pPr>
        <w:jc w:val="both"/>
        <w:rPr>
          <w:b/>
          <w:u w:val="single"/>
        </w:rPr>
      </w:pPr>
    </w:p>
    <w:p w:rsidR="00CD2AA1" w:rsidRDefault="00CD2AA1" w:rsidP="0001729F">
      <w:pPr>
        <w:numPr>
          <w:ilvl w:val="0"/>
          <w:numId w:val="17"/>
        </w:numPr>
        <w:jc w:val="both"/>
        <w:rPr>
          <w:b/>
          <w:u w:val="single"/>
        </w:rPr>
      </w:pPr>
      <w:r>
        <w:rPr>
          <w:b/>
          <w:u w:val="single"/>
        </w:rPr>
        <w:t>LES SOLUTIONS POSSIBLES… ET LEURS LIMITES</w:t>
      </w:r>
    </w:p>
    <w:p w:rsidR="00CD2AA1" w:rsidRDefault="00CD2AA1" w:rsidP="0001729F">
      <w:pPr>
        <w:jc w:val="both"/>
        <w:rPr>
          <w:b/>
          <w:u w:val="single"/>
        </w:rPr>
      </w:pPr>
    </w:p>
    <w:p w:rsidR="00CD2AA1" w:rsidRDefault="00CD2AA1" w:rsidP="00ED6408">
      <w:pPr>
        <w:numPr>
          <w:ilvl w:val="0"/>
          <w:numId w:val="20"/>
        </w:numPr>
        <w:jc w:val="both"/>
        <w:rPr>
          <w:b/>
          <w:u w:val="single"/>
        </w:rPr>
      </w:pPr>
      <w:r>
        <w:rPr>
          <w:b/>
          <w:u w:val="single"/>
        </w:rPr>
        <w:t>Quelques solutions possibles…</w:t>
      </w:r>
    </w:p>
    <w:p w:rsidR="00CD2AA1" w:rsidRDefault="00CD2AA1" w:rsidP="00C63D82">
      <w:pPr>
        <w:jc w:val="both"/>
        <w:rPr>
          <w:b/>
          <w:u w:val="single"/>
        </w:rPr>
      </w:pPr>
      <w:r>
        <w:rPr>
          <w:b/>
          <w:u w:val="single"/>
        </w:rPr>
        <w:t>Document 13</w:t>
      </w:r>
    </w:p>
    <w:p w:rsidR="00CD2AA1" w:rsidRPr="00BB23B3" w:rsidRDefault="00CD2AA1" w:rsidP="008D0C32">
      <w:pPr>
        <w:numPr>
          <w:ilvl w:val="0"/>
          <w:numId w:val="31"/>
        </w:numPr>
        <w:jc w:val="both"/>
        <w:rPr>
          <w:sz w:val="20"/>
          <w:szCs w:val="20"/>
        </w:rPr>
      </w:pPr>
      <w:r w:rsidRPr="00BB23B3">
        <w:rPr>
          <w:sz w:val="20"/>
          <w:szCs w:val="20"/>
        </w:rPr>
        <w:t>Vous êtes conseiller économique du Premier Ministre. Quelles mesures pourriez-vous lui proposer pour tenter de résoudre les problèmes de financement des retraites ?</w:t>
      </w:r>
    </w:p>
    <w:p w:rsidR="00CD2AA1" w:rsidRPr="00BB23B3" w:rsidRDefault="00CD2AA1" w:rsidP="00872AA4">
      <w:pPr>
        <w:numPr>
          <w:ilvl w:val="0"/>
          <w:numId w:val="31"/>
        </w:numPr>
        <w:jc w:val="both"/>
        <w:rPr>
          <w:sz w:val="20"/>
          <w:szCs w:val="20"/>
        </w:rPr>
      </w:pPr>
      <w:r w:rsidRPr="00BB23B3">
        <w:rPr>
          <w:sz w:val="20"/>
          <w:szCs w:val="20"/>
        </w:rPr>
        <w:t>Chaque solution possible possède des avantages, mais aussi des inconvénients. Nous allons à présent les découvrir en remplissant les schémas suivants en remplissant les … (soit en mettant une flèche vers le haut pour signaler une hausse, soit une flèche vers le bas pour signaler une baisse, soit en écrivant le mot qui manque)</w:t>
      </w:r>
    </w:p>
    <w:p w:rsidR="00CD2AA1" w:rsidRDefault="00CD2AA1" w:rsidP="00872AA4">
      <w:r>
        <w:sym w:font="Wingdings 2" w:char="F097"/>
      </w:r>
      <w:r>
        <w:t xml:space="preserve"> Solution 1 : Augmenter les cotisations sociales</w:t>
      </w:r>
    </w:p>
    <w:p w:rsidR="00CD2AA1" w:rsidRDefault="00CD2AA1" w:rsidP="00872AA4"/>
    <w:p w:rsidR="00CD2AA1" w:rsidRDefault="00CD2AA1" w:rsidP="00872AA4">
      <w:r>
        <w:rPr>
          <w:noProof/>
        </w:rPr>
      </w:r>
      <w:r>
        <w:pict>
          <v:group id="_x0000_s1026" editas="canvas" style="width:510pt;height:342pt;mso-position-horizontal-relative:char;mso-position-vertical-relative:line" coordorigin="2347,2589" coordsize="7200,4828">
            <o:lock v:ext="edit" aspectratio="t"/>
            <v:shape id="_x0000_s1027" type="#_x0000_t75" style="position:absolute;left:2347;top:2589;width:7200;height:4828" o:preferrelative="f">
              <v:fill o:detectmouseclick="t"/>
              <v:path o:extrusionok="t" o:connecttype="none"/>
              <o:lock v:ext="edit" text="t"/>
            </v:shape>
            <v:rect id="_x0000_s1028" style="position:absolute;left:2686;top:2589;width:1270;height:762">
              <v:textbox>
                <w:txbxContent>
                  <w:p w:rsidR="00CD2AA1" w:rsidRDefault="00CD2AA1" w:rsidP="00872AA4">
                    <w:r>
                      <w:t>Hausse des cotisations sociales</w:t>
                    </w:r>
                  </w:p>
                </w:txbxContent>
              </v:textbox>
            </v:rect>
            <v:rect id="_x0000_s1029" style="position:absolute;left:4719;top:2589;width:1609;height:508">
              <v:textbox>
                <w:txbxContent>
                  <w:p w:rsidR="00CD2AA1" w:rsidRDefault="00CD2AA1" w:rsidP="00872AA4">
                    <w:r>
                      <w:t>….. des recettes des caisses de retraite</w:t>
                    </w:r>
                  </w:p>
                </w:txbxContent>
              </v:textbox>
            </v:rect>
            <v:rect id="_x0000_s1030" style="position:absolute;left:7091;top:2589;width:1863;height:508">
              <v:textbox>
                <w:txbxContent>
                  <w:p w:rsidR="00CD2AA1" w:rsidRDefault="00CD2AA1" w:rsidP="00872AA4">
                    <w:r>
                      <w:t>…. du déficit des retraites</w:t>
                    </w:r>
                  </w:p>
                </w:txbxContent>
              </v:textbox>
            </v:rect>
            <v:rect id="_x0000_s1031" style="position:absolute;left:3872;top:3733;width:1270;height:761">
              <v:textbox>
                <w:txbxContent>
                  <w:p w:rsidR="00CD2AA1" w:rsidRDefault="00CD2AA1" w:rsidP="00872AA4">
                    <w:r>
                      <w:t>…. Du coût du travail pour les entreprises</w:t>
                    </w:r>
                  </w:p>
                </w:txbxContent>
              </v:textbox>
            </v:rect>
            <v:rect id="_x0000_s1032" style="position:absolute;left:5481;top:3351;width:1355;height:509">
              <v:textbox>
                <w:txbxContent>
                  <w:p w:rsidR="00CD2AA1" w:rsidRDefault="00CD2AA1" w:rsidP="00872AA4">
                    <w:r>
                      <w:t>…. des délocalisations</w:t>
                    </w:r>
                  </w:p>
                </w:txbxContent>
              </v:textbox>
            </v:rect>
            <v:rect id="_x0000_s1033" style="position:absolute;left:5312;top:4368;width:1355;height:508">
              <v:textbox>
                <w:txbxContent>
                  <w:p w:rsidR="00CD2AA1" w:rsidRDefault="00CD2AA1" w:rsidP="00872AA4">
                    <w:r>
                      <w:t>… des prix</w:t>
                    </w:r>
                  </w:p>
                </w:txbxContent>
              </v:textbox>
            </v:rect>
            <v:rect id="_x0000_s1034" style="position:absolute;left:5312;top:5130;width:1355;height:636">
              <v:textbox>
                <w:txbxContent>
                  <w:p w:rsidR="00CD2AA1" w:rsidRDefault="00CD2AA1" w:rsidP="00872AA4">
                    <w:r>
                      <w:t>… du pouvoir d’achat</w:t>
                    </w:r>
                  </w:p>
                </w:txbxContent>
              </v:textbox>
            </v:rect>
            <v:rect id="_x0000_s1035" style="position:absolute;left:5312;top:6020;width:1440;height:507">
              <v:textbox>
                <w:txbxContent>
                  <w:p w:rsidR="00CD2AA1" w:rsidRDefault="00CD2AA1" w:rsidP="00872AA4">
                    <w:r>
                      <w:t>…. de la consommation</w:t>
                    </w:r>
                  </w:p>
                </w:txbxContent>
              </v:textbox>
            </v:rect>
            <v:rect id="_x0000_s1036" style="position:absolute;left:7345;top:5893;width:1778;height:508">
              <v:textbox>
                <w:txbxContent>
                  <w:p w:rsidR="00CD2AA1" w:rsidRDefault="00CD2AA1" w:rsidP="00872AA4">
                    <w:r>
                      <w:t>…. De la production des entreprises</w:t>
                    </w:r>
                  </w:p>
                </w:txbxContent>
              </v:textbox>
            </v:rect>
            <v:rect id="_x0000_s1037" style="position:absolute;left:7345;top:5003;width:1777;height:508">
              <v:textbox>
                <w:txbxContent>
                  <w:p w:rsidR="00CD2AA1" w:rsidRDefault="00CD2AA1" w:rsidP="00872AA4">
                    <w:r>
                      <w:t>…. De l’emploi</w:t>
                    </w:r>
                  </w:p>
                </w:txbxContent>
              </v:textbox>
            </v:rect>
            <v:rect id="_x0000_s1038" style="position:absolute;left:7429;top:4241;width:1694;height:508">
              <v:textbox>
                <w:txbxContent>
                  <w:p w:rsidR="00CD2AA1" w:rsidRDefault="00CD2AA1" w:rsidP="00872AA4">
                    <w:r>
                      <w:t>… des recettes de cotisations sociales</w:t>
                    </w:r>
                  </w:p>
                </w:txbxContent>
              </v:textbox>
            </v:rect>
            <v:rect id="_x0000_s1039" style="position:absolute;left:7429;top:3479;width:1779;height:508">
              <v:textbox>
                <w:txbxContent>
                  <w:p w:rsidR="00CD2AA1" w:rsidRDefault="00CD2AA1" w:rsidP="00872AA4">
                    <w:r>
                      <w:t>… du déficit des retraites</w:t>
                    </w:r>
                  </w:p>
                </w:txbxContent>
              </v:textbox>
            </v:rect>
            <v:rect id="_x0000_s1040" style="position:absolute;left:3956;top:6782;width:1186;height:635">
              <v:textbox>
                <w:txbxContent>
                  <w:p w:rsidR="00CD2AA1" w:rsidRDefault="00CD2AA1" w:rsidP="00872AA4">
                    <w:r>
                      <w:t>… des salaires nets</w:t>
                    </w:r>
                  </w:p>
                </w:txbxContent>
              </v:textbox>
            </v:rect>
            <v:line id="_x0000_s1041" style="position:absolute" from="3956,2843" to="4719,2843">
              <v:stroke endarrow="block"/>
            </v:line>
            <v:line id="_x0000_s1042" style="position:absolute" from="6328,2716" to="7091,2716">
              <v:stroke endarrow="block"/>
            </v:line>
            <v:line id="_x0000_s1043" style="position:absolute" from="3956,3097" to="4380,3733">
              <v:stroke endarrow="block"/>
            </v:line>
            <v:line id="_x0000_s1044" style="position:absolute" from="3025,3351" to="4211,6782">
              <v:stroke endarrow="block"/>
            </v:line>
            <v:line id="_x0000_s1045" style="position:absolute;flip:y" from="5142,3478" to="5481,3987">
              <v:stroke endarrow="block"/>
            </v:line>
            <v:line id="_x0000_s1046" style="position:absolute" from="6159,3860" to="7599,5003">
              <v:stroke endarrow="block"/>
            </v:line>
            <v:line id="_x0000_s1047" style="position:absolute" from="4549,4495" to="5312,4622">
              <v:stroke endarrow="block"/>
            </v:line>
            <v:line id="_x0000_s1048" style="position:absolute" from="5905,4876" to="5905,5130">
              <v:stroke endarrow="block"/>
            </v:line>
            <v:line id="_x0000_s1049" style="position:absolute" from="5905,5765" to="5905,6019">
              <v:stroke endarrow="block"/>
            </v:line>
            <v:line id="_x0000_s1050" style="position:absolute;flip:y" from="6752,6146" to="7345,6273">
              <v:stroke endarrow="block"/>
            </v:line>
            <v:line id="_x0000_s1051" style="position:absolute;flip:y" from="4549,5511" to="5312,6782">
              <v:stroke endarrow="block"/>
            </v:line>
            <v:line id="_x0000_s1052" style="position:absolute;flip:y" from="8192,5511" to="8192,5892">
              <v:stroke endarrow="block"/>
            </v:line>
            <v:line id="_x0000_s1053" style="position:absolute;flip:y" from="8192,4749" to="8192,5003">
              <v:stroke endarrow="block"/>
            </v:line>
            <v:line id="_x0000_s1054" style="position:absolute;flip:y" from="8192,3987" to="8192,4241">
              <v:stroke endarrow="block"/>
            </v:line>
            <w10:anchorlock/>
          </v:group>
        </w:pict>
      </w:r>
    </w:p>
    <w:p w:rsidR="00CD2AA1" w:rsidRDefault="00CD2AA1" w:rsidP="00872AA4"/>
    <w:p w:rsidR="00CD2AA1" w:rsidRDefault="00CD2AA1" w:rsidP="00872AA4">
      <w:r>
        <w:sym w:font="Wingdings 2" w:char="F097"/>
      </w:r>
      <w:r>
        <w:t xml:space="preserve"> Solution 2 : Augmenter l’âge de départ à la retraite</w:t>
      </w:r>
    </w:p>
    <w:p w:rsidR="00CD2AA1" w:rsidRDefault="00CD2AA1" w:rsidP="00872AA4">
      <w:r>
        <w:rPr>
          <w:noProof/>
        </w:rPr>
      </w:r>
      <w:r>
        <w:pict>
          <v:group id="_x0000_s1055" editas="canvas" style="width:510pt;height:297pt;mso-position-horizontal-relative:char;mso-position-vertical-relative:line" coordorigin="2347,2335" coordsize="7200,4193">
            <o:lock v:ext="edit" aspectratio="t"/>
            <v:shape id="_x0000_s1056" type="#_x0000_t75" style="position:absolute;left:2347;top:2335;width:7200;height:4193" o:preferrelative="f">
              <v:fill o:detectmouseclick="t"/>
              <v:path o:extrusionok="t" o:connecttype="none"/>
              <o:lock v:ext="edit" text="t"/>
            </v:shape>
            <v:rect id="_x0000_s1057" style="position:absolute;left:2686;top:2589;width:1270;height:762">
              <v:textbox>
                <w:txbxContent>
                  <w:p w:rsidR="00CD2AA1" w:rsidRDefault="00CD2AA1" w:rsidP="00872AA4">
                    <w:r>
                      <w:t>Hausse de l’âge de départ à la retraite</w:t>
                    </w:r>
                  </w:p>
                </w:txbxContent>
              </v:textbox>
            </v:rect>
            <v:rect id="_x0000_s1058" style="position:absolute;left:4719;top:2589;width:1609;height:508">
              <v:textbox>
                <w:txbxContent>
                  <w:p w:rsidR="00CD2AA1" w:rsidRDefault="00CD2AA1" w:rsidP="00872AA4">
                    <w:r>
                      <w:t>….. des recettes des caisses de retraite</w:t>
                    </w:r>
                  </w:p>
                </w:txbxContent>
              </v:textbox>
            </v:rect>
            <v:rect id="_x0000_s1059" style="position:absolute;left:7091;top:2589;width:1863;height:508">
              <v:textbox>
                <w:txbxContent>
                  <w:p w:rsidR="00CD2AA1" w:rsidRDefault="00CD2AA1" w:rsidP="00872AA4">
                    <w:r>
                      <w:t>…. du déficit des retraites</w:t>
                    </w:r>
                  </w:p>
                </w:txbxContent>
              </v:textbox>
            </v:rect>
            <v:rect id="_x0000_s1060" style="position:absolute;left:4719;top:3224;width:1355;height:763">
              <v:textbox>
                <w:txbxContent>
                  <w:p w:rsidR="00CD2AA1" w:rsidRDefault="00CD2AA1" w:rsidP="00872AA4">
                    <w:r>
                      <w:t>… du montant des retraites versées</w:t>
                    </w:r>
                  </w:p>
                </w:txbxContent>
              </v:textbox>
            </v:rect>
            <v:rect id="_x0000_s1061" style="position:absolute;left:3787;top:5257;width:1355;height:1016">
              <v:textbox>
                <w:txbxContent>
                  <w:p w:rsidR="00CD2AA1" w:rsidRDefault="00CD2AA1" w:rsidP="00872AA4">
                    <w:r>
                      <w:t>Incapacité pour certains à travailler à un âge élevé</w:t>
                    </w:r>
                  </w:p>
                </w:txbxContent>
              </v:textbox>
            </v:rect>
            <v:rect id="_x0000_s1062" style="position:absolute;left:5481;top:5384;width:1440;height:507">
              <v:textbox>
                <w:txbxContent>
                  <w:p w:rsidR="00CD2AA1" w:rsidRDefault="00CD2AA1" w:rsidP="00872AA4">
                    <w:r>
                      <w:t>…. au chômage des actifs âgés</w:t>
                    </w:r>
                  </w:p>
                </w:txbxContent>
              </v:textbox>
            </v:rect>
            <v:rect id="_x0000_s1063" style="position:absolute;left:5396;top:4368;width:1694;height:508">
              <v:textbox>
                <w:txbxContent>
                  <w:p w:rsidR="00CD2AA1" w:rsidRDefault="00CD2AA1" w:rsidP="00872AA4">
                    <w:r>
                      <w:t>… des recettes de cotisations sociales</w:t>
                    </w:r>
                  </w:p>
                </w:txbxContent>
              </v:textbox>
            </v:rect>
            <v:rect id="_x0000_s1064" style="position:absolute;left:7429;top:4241;width:1779;height:508">
              <v:textbox>
                <w:txbxContent>
                  <w:p w:rsidR="00CD2AA1" w:rsidRDefault="00CD2AA1" w:rsidP="00872AA4">
                    <w:r>
                      <w:t>… du déficit des retraites</w:t>
                    </w:r>
                  </w:p>
                </w:txbxContent>
              </v:textbox>
            </v:rect>
            <v:rect id="_x0000_s1065" style="position:absolute;left:3787;top:4241;width:1187;height:762">
              <v:textbox>
                <w:txbxContent>
                  <w:p w:rsidR="00CD2AA1" w:rsidRDefault="00CD2AA1" w:rsidP="00872AA4">
                    <w:r>
                      <w:t>… du chômage des jeunes</w:t>
                    </w:r>
                  </w:p>
                </w:txbxContent>
              </v:textbox>
            </v:rect>
            <v:line id="_x0000_s1066" style="position:absolute" from="3956,2843" to="4719,2843">
              <v:stroke endarrow="block"/>
            </v:line>
            <v:line id="_x0000_s1067" style="position:absolute" from="6328,2716" to="7091,2716">
              <v:stroke endarrow="block"/>
            </v:line>
            <v:line id="_x0000_s1068" style="position:absolute" from="3956,3224" to="4719,3351">
              <v:stroke endarrow="block"/>
            </v:line>
            <v:line id="_x0000_s1069" style="position:absolute" from="3109,3351" to="3786,4496">
              <v:stroke endarrow="block"/>
            </v:line>
            <v:line id="_x0000_s1070" style="position:absolute" from="4973,4622" to="5396,4622">
              <v:stroke endarrow="block"/>
            </v:line>
            <v:line id="_x0000_s1071" style="position:absolute;flip:y" from="7091,4495" to="7429,4622">
              <v:stroke endarrow="block"/>
            </v:line>
            <v:line id="_x0000_s1072" style="position:absolute" from="2855,3351" to="3787,5765">
              <v:stroke endarrow="block"/>
            </v:line>
            <v:line id="_x0000_s1073" style="position:absolute" from="5142,5638" to="5481,5638">
              <v:stroke endarrow="block"/>
            </v:line>
            <v:line id="_x0000_s1074" style="position:absolute;flip:y" from="6243,4876" to="6243,5384">
              <v:stroke endarrow="block"/>
            </v:line>
            <w10:anchorlock/>
          </v:group>
        </w:pict>
      </w:r>
    </w:p>
    <w:p w:rsidR="00CD2AA1" w:rsidRDefault="00CD2AA1" w:rsidP="00872AA4">
      <w:r>
        <w:t>+ donnez des exemples de métiers dans lesquels il peut paraître difficile que les salariés travaillent jusqu’à un âge avancé</w:t>
      </w:r>
    </w:p>
    <w:p w:rsidR="00CD2AA1" w:rsidRDefault="00CD2AA1" w:rsidP="00872AA4"/>
    <w:p w:rsidR="00CD2AA1" w:rsidRDefault="00CD2AA1" w:rsidP="00872AA4">
      <w:r>
        <w:sym w:font="Wingdings 2" w:char="F097"/>
      </w:r>
      <w:r>
        <w:t xml:space="preserve"> Solution 3 : Baisser le montant des retraites versées</w:t>
      </w:r>
    </w:p>
    <w:p w:rsidR="00CD2AA1" w:rsidRDefault="00CD2AA1" w:rsidP="00872AA4"/>
    <w:p w:rsidR="00CD2AA1" w:rsidRDefault="00CD2AA1" w:rsidP="00872AA4">
      <w:r>
        <w:rPr>
          <w:noProof/>
        </w:rPr>
      </w:r>
      <w:r>
        <w:pict>
          <v:group id="_x0000_s1075" editas="canvas" style="width:510pt;height:261pt;mso-position-horizontal-relative:char;mso-position-vertical-relative:line" coordorigin="2347,2335" coordsize="7200,3684">
            <o:lock v:ext="edit" aspectratio="t"/>
            <v:shape id="_x0000_s1076" type="#_x0000_t75" style="position:absolute;left:2347;top:2335;width:7200;height:3684" o:preferrelative="f">
              <v:fill o:detectmouseclick="t"/>
              <v:path o:extrusionok="t" o:connecttype="none"/>
              <o:lock v:ext="edit" text="t"/>
            </v:shape>
            <v:rect id="_x0000_s1077" style="position:absolute;left:2601;top:2589;width:1355;height:762">
              <v:textbox>
                <w:txbxContent>
                  <w:p w:rsidR="00CD2AA1" w:rsidRDefault="00CD2AA1" w:rsidP="00872AA4">
                    <w:r>
                      <w:t>Baisse du montant des retraites versées</w:t>
                    </w:r>
                  </w:p>
                </w:txbxContent>
              </v:textbox>
            </v:rect>
            <v:rect id="_x0000_s1078" style="position:absolute;left:4719;top:2589;width:1609;height:762">
              <v:textbox>
                <w:txbxContent>
                  <w:p w:rsidR="00CD2AA1" w:rsidRDefault="00CD2AA1" w:rsidP="00872AA4">
                    <w:r>
                      <w:t>….. des dépenses des caisses de retraite</w:t>
                    </w:r>
                  </w:p>
                </w:txbxContent>
              </v:textbox>
            </v:rect>
            <v:rect id="_x0000_s1079" style="position:absolute;left:7091;top:2589;width:1863;height:508">
              <v:textbox>
                <w:txbxContent>
                  <w:p w:rsidR="00CD2AA1" w:rsidRDefault="00CD2AA1" w:rsidP="00872AA4">
                    <w:r>
                      <w:t>…. du déficit des retraites</w:t>
                    </w:r>
                  </w:p>
                </w:txbxContent>
              </v:textbox>
            </v:rect>
            <v:rect id="_x0000_s1080" style="position:absolute;left:4888;top:4749;width:1355;height:762">
              <v:textbox>
                <w:txbxContent>
                  <w:p w:rsidR="00CD2AA1" w:rsidRDefault="00CD2AA1" w:rsidP="00872AA4">
                    <w:r>
                      <w:t>… de la production des entreprises</w:t>
                    </w:r>
                  </w:p>
                </w:txbxContent>
              </v:textbox>
            </v:rect>
            <v:rect id="_x0000_s1081" style="position:absolute;left:4888;top:3733;width:1440;height:760">
              <v:textbox>
                <w:txbxContent>
                  <w:p w:rsidR="00CD2AA1" w:rsidRDefault="00CD2AA1" w:rsidP="00872AA4">
                    <w:r>
                      <w:t>…. de la consommation des retraités</w:t>
                    </w:r>
                  </w:p>
                </w:txbxContent>
              </v:textbox>
            </v:rect>
            <v:rect id="_x0000_s1082" style="position:absolute;left:7175;top:4368;width:1696;height:508">
              <v:textbox>
                <w:txbxContent>
                  <w:p w:rsidR="00CD2AA1" w:rsidRDefault="00CD2AA1" w:rsidP="00872AA4">
                    <w:r>
                      <w:t>… des recettes de cotisations sociales</w:t>
                    </w:r>
                  </w:p>
                </w:txbxContent>
              </v:textbox>
            </v:rect>
            <v:rect id="_x0000_s1083" style="position:absolute;left:7175;top:3478;width:1779;height:509">
              <v:textbox>
                <w:txbxContent>
                  <w:p w:rsidR="00CD2AA1" w:rsidRDefault="00CD2AA1" w:rsidP="00872AA4">
                    <w:r>
                      <w:t>… du déficit des retraites</w:t>
                    </w:r>
                  </w:p>
                </w:txbxContent>
              </v:textbox>
            </v:rect>
            <v:rect id="_x0000_s1084" style="position:absolute;left:3448;top:3733;width:1187;height:762">
              <v:textbox>
                <w:txbxContent>
                  <w:p w:rsidR="00CD2AA1" w:rsidRDefault="00CD2AA1" w:rsidP="00872AA4">
                    <w:r>
                      <w:t>… du pouvoir d’achat des retraités</w:t>
                    </w:r>
                  </w:p>
                </w:txbxContent>
              </v:textbox>
            </v:rect>
            <v:line id="_x0000_s1085" style="position:absolute" from="3956,2843" to="4719,2843">
              <v:stroke endarrow="block"/>
            </v:line>
            <v:line id="_x0000_s1086" style="position:absolute" from="6328,2716" to="7091,2716">
              <v:stroke endarrow="block"/>
            </v:line>
            <v:rect id="_x0000_s1087" style="position:absolute;left:6921;top:5257;width:1694;height:508">
              <v:textbox>
                <w:txbxContent>
                  <w:p w:rsidR="00CD2AA1" w:rsidRDefault="00CD2AA1" w:rsidP="00872AA4">
                    <w:r>
                      <w:t>… de l’emploi</w:t>
                    </w:r>
                  </w:p>
                </w:txbxContent>
              </v:textbox>
            </v:rect>
            <v:line id="_x0000_s1088" style="position:absolute" from="3194,3351" to="3787,3733">
              <v:stroke endarrow="block"/>
            </v:line>
            <v:line id="_x0000_s1089" style="position:absolute" from="4634,4114" to="4888,4114">
              <v:stroke endarrow="block"/>
            </v:line>
            <v:line id="_x0000_s1090" style="position:absolute" from="5481,4495" to="5481,4749">
              <v:stroke endarrow="block"/>
            </v:line>
            <v:line id="_x0000_s1091" style="position:absolute" from="6243,5257" to="6921,5511">
              <v:stroke endarrow="block"/>
            </v:line>
            <v:line id="_x0000_s1092" style="position:absolute;flip:y" from="7768,4876" to="7768,5257">
              <v:stroke endarrow="block"/>
            </v:line>
            <v:line id="_x0000_s1093" style="position:absolute;flip:y" from="7938,3987" to="7938,4368">
              <v:stroke endarrow="block"/>
            </v:line>
            <w10:anchorlock/>
          </v:group>
        </w:pict>
      </w:r>
    </w:p>
    <w:p w:rsidR="00CD2AA1" w:rsidRDefault="00CD2AA1" w:rsidP="00872AA4"/>
    <w:p w:rsidR="00CD2AA1" w:rsidRDefault="00CD2AA1" w:rsidP="00872AA4"/>
    <w:p w:rsidR="00CD2AA1" w:rsidRDefault="00CD2AA1" w:rsidP="00872AA4">
      <w:r>
        <w:sym w:font="Wingdings 2" w:char="F097"/>
      </w:r>
      <w:r>
        <w:t xml:space="preserve"> Solution 4 : Relancer la natalité</w:t>
      </w:r>
    </w:p>
    <w:p w:rsidR="00CD2AA1" w:rsidRDefault="00CD2AA1" w:rsidP="00872AA4">
      <w:r>
        <w:t>Présentez, pas forcément sous forme de schéma, les avantages et les inconvénients de cette mesure</w:t>
      </w:r>
    </w:p>
    <w:p w:rsidR="00CD2AA1" w:rsidRDefault="00CD2AA1" w:rsidP="00872AA4"/>
    <w:p w:rsidR="00CD2AA1" w:rsidRDefault="00CD2AA1" w:rsidP="00872AA4">
      <w:r>
        <w:sym w:font="Wingdings 2" w:char="F097"/>
      </w:r>
      <w:r>
        <w:t xml:space="preserve"> Solution 5 : Relancer l’immigration</w:t>
      </w:r>
    </w:p>
    <w:p w:rsidR="00CD2AA1" w:rsidRDefault="00CD2AA1" w:rsidP="00872AA4">
      <w:r>
        <w:t>Présentez, pas forcément sous forme de schéma, les avantages et les inconvénients de cette mesure</w:t>
      </w:r>
    </w:p>
    <w:p w:rsidR="00CD2AA1" w:rsidRDefault="00CD2AA1" w:rsidP="00872AA4">
      <w:pPr>
        <w:jc w:val="both"/>
      </w:pPr>
    </w:p>
    <w:p w:rsidR="00CD2AA1" w:rsidRDefault="00CD2AA1" w:rsidP="00C63D82">
      <w:pPr>
        <w:jc w:val="both"/>
        <w:rPr>
          <w:b/>
          <w:u w:val="single"/>
        </w:rPr>
      </w:pPr>
    </w:p>
    <w:p w:rsidR="00CD2AA1" w:rsidRDefault="00CD2AA1" w:rsidP="00ED6408">
      <w:pPr>
        <w:numPr>
          <w:ilvl w:val="0"/>
          <w:numId w:val="20"/>
        </w:numPr>
        <w:jc w:val="both"/>
        <w:rPr>
          <w:b/>
          <w:u w:val="single"/>
        </w:rPr>
      </w:pPr>
      <w:r>
        <w:rPr>
          <w:b/>
          <w:u w:val="single"/>
        </w:rPr>
        <w:t>La réforme annoncée en 2013</w:t>
      </w:r>
    </w:p>
    <w:p w:rsidR="00CD2AA1" w:rsidRPr="000E6494" w:rsidRDefault="00CD2AA1" w:rsidP="000E6494">
      <w:pPr>
        <w:jc w:val="both"/>
        <w:rPr>
          <w:b/>
          <w:u w:val="single"/>
        </w:rPr>
      </w:pPr>
      <w:r>
        <w:rPr>
          <w:b/>
          <w:u w:val="single"/>
        </w:rPr>
        <w:t>Document 14</w:t>
      </w:r>
    </w:p>
    <w:p w:rsidR="00CD2AA1" w:rsidRPr="00D3636F" w:rsidRDefault="00CD2AA1" w:rsidP="000E6494">
      <w:pPr>
        <w:jc w:val="both"/>
        <w:rPr>
          <w:sz w:val="20"/>
          <w:szCs w:val="20"/>
        </w:rPr>
      </w:pPr>
      <w:r w:rsidRPr="00D3636F">
        <w:rPr>
          <w:sz w:val="20"/>
          <w:szCs w:val="20"/>
        </w:rPr>
        <w:t xml:space="preserve">« Jean-Marc Ayrault a dévoilé les détails de la réforme des retraites, mardi 27 août à Matignon, </w:t>
      </w:r>
      <w:hyperlink r:id="rId20" w:tgtFrame="_blank" w:history="1">
        <w:r w:rsidRPr="00D3636F">
          <w:rPr>
            <w:color w:val="0000FF"/>
            <w:sz w:val="20"/>
            <w:szCs w:val="20"/>
            <w:u w:val="single"/>
          </w:rPr>
          <w:t>à l'issue de deux journées de concertation</w:t>
        </w:r>
      </w:hyperlink>
      <w:r w:rsidRPr="00D3636F">
        <w:rPr>
          <w:sz w:val="20"/>
          <w:szCs w:val="20"/>
        </w:rPr>
        <w:t xml:space="preserve"> avec syndicats et patronat. Il s'agit de la cinquième réforme des retraites en 20 ans. Financée par une hausse des cotisations sociales, elle prévoit un allongement de la durée de cotisations à 43 ans en 2035 et la mise en place d'un compte pénibilité en 2015 : </w:t>
      </w:r>
    </w:p>
    <w:p w:rsidR="00CD2AA1" w:rsidRPr="00D3636F" w:rsidRDefault="00CD2AA1" w:rsidP="000E6494">
      <w:pPr>
        <w:numPr>
          <w:ilvl w:val="0"/>
          <w:numId w:val="27"/>
        </w:numPr>
        <w:jc w:val="both"/>
        <w:rPr>
          <w:sz w:val="20"/>
          <w:szCs w:val="20"/>
        </w:rPr>
      </w:pPr>
      <w:r w:rsidRPr="00D3636F">
        <w:rPr>
          <w:sz w:val="20"/>
          <w:szCs w:val="20"/>
        </w:rPr>
        <w:t>Le gouvernement renonce à augmenter la contribution sociale généralisée (CSG) et opte pour une hausse des cotisations salariales et patronales de 0,15 point en 2014, puis 0,05 en 2015, 2016 et 2017, soit au total 0,3 point pour les salariés comme pour les employeurs en 2017.</w:t>
      </w:r>
    </w:p>
    <w:p w:rsidR="00CD2AA1" w:rsidRPr="00D3636F" w:rsidRDefault="00CD2AA1" w:rsidP="000E6494">
      <w:pPr>
        <w:numPr>
          <w:ilvl w:val="0"/>
          <w:numId w:val="28"/>
        </w:numPr>
        <w:jc w:val="both"/>
        <w:rPr>
          <w:sz w:val="20"/>
          <w:szCs w:val="20"/>
        </w:rPr>
      </w:pPr>
      <w:r w:rsidRPr="00D3636F">
        <w:rPr>
          <w:sz w:val="20"/>
          <w:szCs w:val="20"/>
        </w:rPr>
        <w:t>La durée de cotisation requise pour une retraite à taux plein sera progressivement augmentée, d'un trimestre tous les trois ans, pour atteindre quarante-trois années en 2035, contre quarante et une et demie actuellement.</w:t>
      </w:r>
    </w:p>
    <w:p w:rsidR="00CD2AA1" w:rsidRPr="00D3636F" w:rsidRDefault="00CD2AA1" w:rsidP="000E6494">
      <w:pPr>
        <w:numPr>
          <w:ilvl w:val="0"/>
          <w:numId w:val="29"/>
        </w:numPr>
        <w:jc w:val="both"/>
        <w:rPr>
          <w:sz w:val="20"/>
          <w:szCs w:val="20"/>
        </w:rPr>
      </w:pPr>
      <w:r w:rsidRPr="00D3636F">
        <w:rPr>
          <w:sz w:val="20"/>
          <w:szCs w:val="20"/>
        </w:rPr>
        <w:t>Le projet prévoit en outre l'instauration en 2015 d'un "compte personnel de prévention de la pénibilité", financé par les entreprises.</w:t>
      </w:r>
    </w:p>
    <w:p w:rsidR="00CD2AA1" w:rsidRPr="00D3636F" w:rsidRDefault="00CD2AA1" w:rsidP="000E6494">
      <w:pPr>
        <w:jc w:val="both"/>
        <w:rPr>
          <w:sz w:val="20"/>
          <w:szCs w:val="20"/>
        </w:rPr>
      </w:pPr>
      <w:r w:rsidRPr="00D3636F">
        <w:rPr>
          <w:sz w:val="20"/>
          <w:szCs w:val="20"/>
        </w:rPr>
        <w:t>La réforme des retraites vise à combler le déficit des régimes de retraite, qui aurait atteint 20 milliards d'euros en 2020 en l'absence de mesures. Les mesures annoncées rapporteront 7,3 milliards d'euros en 2020 au régime général (salariés du privé), selon le document présenté à Matignon. Cet apport, assuré en grande partie par la hausse des cotisations vieillesse (4,4 milliards d'euros) permettra de compenser le déficit du régime général, évalué à 7,6 milliards d'euros en 2020. La réforme ne touche pas aux régimes spéciaux »</w:t>
      </w:r>
    </w:p>
    <w:p w:rsidR="00CD2AA1" w:rsidRPr="00D3636F" w:rsidRDefault="00CD2AA1" w:rsidP="00D3636F">
      <w:pPr>
        <w:jc w:val="both"/>
        <w:outlineLvl w:val="0"/>
        <w:rPr>
          <w:sz w:val="20"/>
          <w:szCs w:val="20"/>
        </w:rPr>
      </w:pPr>
      <w:r w:rsidRPr="00D3636F">
        <w:rPr>
          <w:bCs/>
          <w:kern w:val="36"/>
          <w:sz w:val="20"/>
          <w:szCs w:val="20"/>
        </w:rPr>
        <w:t xml:space="preserve">« Retraites : hausse des cotisations et allongement à 43 années en 2035 », </w:t>
      </w:r>
      <w:r w:rsidRPr="00D3636F">
        <w:rPr>
          <w:sz w:val="20"/>
          <w:szCs w:val="20"/>
        </w:rPr>
        <w:t xml:space="preserve">Le Monde.fr, 27.08.2013 </w:t>
      </w:r>
    </w:p>
    <w:p w:rsidR="00CD2AA1" w:rsidRDefault="00CD2AA1" w:rsidP="000E6494">
      <w:pPr>
        <w:jc w:val="both"/>
        <w:rPr>
          <w:b/>
          <w:u w:val="single"/>
        </w:rPr>
      </w:pPr>
    </w:p>
    <w:p w:rsidR="00CD2AA1" w:rsidRDefault="00CD2AA1" w:rsidP="00ED6408">
      <w:pPr>
        <w:numPr>
          <w:ilvl w:val="0"/>
          <w:numId w:val="20"/>
        </w:numPr>
        <w:jc w:val="both"/>
        <w:rPr>
          <w:b/>
          <w:u w:val="single"/>
        </w:rPr>
      </w:pPr>
      <w:r>
        <w:rPr>
          <w:b/>
          <w:u w:val="single"/>
        </w:rPr>
        <w:t>Quelques débats autour de ces solutions</w:t>
      </w:r>
    </w:p>
    <w:p w:rsidR="00CD2AA1" w:rsidRDefault="00CD2AA1" w:rsidP="0001729F">
      <w:pPr>
        <w:jc w:val="both"/>
        <w:rPr>
          <w:b/>
          <w:u w:val="single"/>
        </w:rPr>
      </w:pPr>
      <w:r>
        <w:rPr>
          <w:b/>
          <w:u w:val="single"/>
        </w:rPr>
        <w:t>Document 15</w:t>
      </w:r>
    </w:p>
    <w:p w:rsidR="00CD2AA1" w:rsidRPr="00D3636F" w:rsidRDefault="00CD2AA1" w:rsidP="0001729F">
      <w:pPr>
        <w:jc w:val="both"/>
        <w:rPr>
          <w:sz w:val="20"/>
          <w:szCs w:val="20"/>
        </w:rPr>
      </w:pPr>
      <w:r w:rsidRPr="00D3636F">
        <w:rPr>
          <w:sz w:val="20"/>
          <w:szCs w:val="20"/>
        </w:rPr>
        <w:t>« </w:t>
      </w:r>
      <w:r>
        <w:rPr>
          <w:sz w:val="20"/>
          <w:szCs w:val="20"/>
        </w:rPr>
        <w:t xml:space="preserve"> O</w:t>
      </w:r>
      <w:r w:rsidRPr="00D3636F">
        <w:rPr>
          <w:sz w:val="20"/>
          <w:szCs w:val="20"/>
        </w:rPr>
        <w:t>n vit plus longtemps, on travaille plus longtemps… Pourtant, est-ce si évident, ou dit plus brutalement, peut-on soutenir que 62=92, autrement dit que les années qui seraient « prises » dans la soixantaine (car, faut-il le rappeler, certains souffrent au travail) sont équivalentes à celles que les progrès de la médecine (ou du moins ce qui est défini comme tel) font gagner dans les âges très élevés ? Certes, d’un point de vue arithmétique et éthique, toutes les années d’une vie se valent, qu’elles soient ou non accompagnées d’ « incapacités » de tous ordres (il faut d’ailleurs rappeler que la durée de la vie sans incapacités stagne voire régresse dans la période récente). Pourtant, même si dans certains milieux sociaux (ceux de nos politiques sans doute), la vie peut-être aussi passionnante à 92 ans qu’à 62, quiconque visite de temps à autre une maison de retraite ou un EPAD a sans nul doute un jugement plus mitigé, tant un pourcentage non négligeable de leurs pensionnaires semble avant tout attendre la mort que vivre ; du moins ils et elles le disent et il n’y a pas de raison de ne pas les croire. De même que les jeunes seniors (les 60-70), de leur côté, sont ceux qui se déclarent, dans les enquêtes sur le bonheur, les plus satisfaits de leur vie, et le fait de ne plus être au travail n’y est pas pour rien ! A un âge plus avancé (à partir de 75 ans et surtout de 85 et plus), ils commencent à se dire nettement moins heureux, et à se suicider plus (quand ils en sont capables)… »</w:t>
      </w:r>
    </w:p>
    <w:p w:rsidR="00CD2AA1" w:rsidRPr="00D3636F" w:rsidRDefault="00CD2AA1" w:rsidP="0001729F">
      <w:pPr>
        <w:jc w:val="both"/>
        <w:rPr>
          <w:sz w:val="20"/>
          <w:szCs w:val="20"/>
        </w:rPr>
      </w:pPr>
      <w:r w:rsidRPr="00D3636F">
        <w:rPr>
          <w:sz w:val="20"/>
          <w:szCs w:val="20"/>
        </w:rPr>
        <w:t xml:space="preserve">Marie Duru-Bellat, </w:t>
      </w:r>
      <w:hyperlink r:id="rId21" w:history="1">
        <w:r w:rsidRPr="00D3636F">
          <w:rPr>
            <w:rStyle w:val="Hyperlink"/>
            <w:sz w:val="20"/>
            <w:szCs w:val="20"/>
          </w:rPr>
          <w:t>http://alternatives-economiques.fr/blogs/duru-bellat/2013/07/12/6292-ou-de-quelques-questions-taboues-dans-le-debat-sur-les-retraites/</w:t>
        </w:r>
      </w:hyperlink>
    </w:p>
    <w:p w:rsidR="00CD2AA1" w:rsidRDefault="00CD2AA1" w:rsidP="00D3636F">
      <w:pPr>
        <w:numPr>
          <w:ilvl w:val="0"/>
          <w:numId w:val="40"/>
        </w:numPr>
        <w:jc w:val="both"/>
      </w:pPr>
      <w:r>
        <w:t>Quel problème posé par l’allongement de la durée de cotisation est ici soulevé ?</w:t>
      </w:r>
    </w:p>
    <w:p w:rsidR="00CD2AA1" w:rsidRDefault="00CD2AA1" w:rsidP="00D3636F">
      <w:pPr>
        <w:ind w:left="720"/>
        <w:jc w:val="both"/>
      </w:pPr>
    </w:p>
    <w:p w:rsidR="00CD2AA1" w:rsidRPr="00ED6408" w:rsidRDefault="00CD2AA1" w:rsidP="0001729F">
      <w:pPr>
        <w:jc w:val="both"/>
        <w:rPr>
          <w:b/>
          <w:u w:val="single"/>
        </w:rPr>
      </w:pPr>
      <w:r>
        <w:rPr>
          <w:b/>
          <w:u w:val="single"/>
        </w:rPr>
        <w:t>Document 16</w:t>
      </w:r>
    </w:p>
    <w:p w:rsidR="00CD2AA1" w:rsidRDefault="00CD2AA1" w:rsidP="0001729F">
      <w:pPr>
        <w:jc w:val="both"/>
      </w:pPr>
      <w:r>
        <w:pict>
          <v:shape id="_x0000_i1043" type="#_x0000_t75" style="width:396.6pt;height:217.2pt">
            <v:imagedata r:id="rId22" o:title=""/>
          </v:shape>
        </w:pict>
      </w:r>
    </w:p>
    <w:p w:rsidR="00CD2AA1" w:rsidRDefault="00CD2AA1" w:rsidP="00D3636F">
      <w:pPr>
        <w:numPr>
          <w:ilvl w:val="0"/>
          <w:numId w:val="41"/>
        </w:numPr>
        <w:jc w:val="both"/>
      </w:pPr>
      <w:r>
        <w:t>Que signifie « 24 » sur la première ligne ? et 1.22 en bas de la première colonne ?</w:t>
      </w:r>
    </w:p>
    <w:p w:rsidR="00CD2AA1" w:rsidRDefault="00CD2AA1" w:rsidP="00D3636F">
      <w:pPr>
        <w:numPr>
          <w:ilvl w:val="0"/>
          <w:numId w:val="41"/>
        </w:numPr>
        <w:jc w:val="both"/>
      </w:pPr>
      <w:r>
        <w:t>Sommes-nous tous égaux face à la retraite ? Pourquoi ?</w:t>
      </w:r>
    </w:p>
    <w:p w:rsidR="00CD2AA1" w:rsidRDefault="00CD2AA1" w:rsidP="00D3636F">
      <w:pPr>
        <w:ind w:left="720"/>
        <w:jc w:val="both"/>
      </w:pPr>
    </w:p>
    <w:p w:rsidR="00CD2AA1" w:rsidRDefault="00CD2AA1" w:rsidP="00D3636F">
      <w:pPr>
        <w:ind w:left="720"/>
        <w:jc w:val="both"/>
      </w:pPr>
    </w:p>
    <w:p w:rsidR="00CD2AA1" w:rsidRDefault="00CD2AA1" w:rsidP="00D3636F">
      <w:pPr>
        <w:ind w:left="720"/>
        <w:jc w:val="both"/>
      </w:pPr>
    </w:p>
    <w:p w:rsidR="00CD2AA1" w:rsidRPr="00937F2A" w:rsidRDefault="00CD2AA1" w:rsidP="000E6494">
      <w:pPr>
        <w:jc w:val="both"/>
        <w:rPr>
          <w:b/>
          <w:bCs/>
          <w:u w:val="single"/>
        </w:rPr>
      </w:pPr>
      <w:r>
        <w:rPr>
          <w:b/>
          <w:bCs/>
          <w:u w:val="single"/>
        </w:rPr>
        <w:t>Document 17</w:t>
      </w:r>
    </w:p>
    <w:p w:rsidR="00CD2AA1" w:rsidRPr="00D3636F" w:rsidRDefault="00CD2AA1" w:rsidP="000E6494">
      <w:pPr>
        <w:jc w:val="both"/>
        <w:rPr>
          <w:sz w:val="20"/>
          <w:szCs w:val="20"/>
        </w:rPr>
      </w:pPr>
      <w:r w:rsidRPr="00D3636F">
        <w:rPr>
          <w:b/>
          <w:bCs/>
          <w:sz w:val="20"/>
          <w:szCs w:val="20"/>
        </w:rPr>
        <w:t>« Les retraités, aux revenus assurés, sont de plus en plus souvent présentés comme privilégiés dans une société en crise. Est-ce justifié ?</w:t>
      </w:r>
    </w:p>
    <w:p w:rsidR="00CD2AA1" w:rsidRPr="00D3636F" w:rsidRDefault="00CD2AA1" w:rsidP="000E6494">
      <w:pPr>
        <w:jc w:val="both"/>
        <w:rPr>
          <w:sz w:val="20"/>
          <w:szCs w:val="20"/>
        </w:rPr>
      </w:pPr>
      <w:r w:rsidRPr="00D3636F">
        <w:rPr>
          <w:sz w:val="20"/>
          <w:szCs w:val="20"/>
        </w:rPr>
        <w:t>Globalement, les retraités ont, en France, un niveau de vie équivalent à celui de l'ensemble de la population. Si on les compare aux seuls actifs (en emploi ou chômeurs), on note un petit décalage de niveau de vie de 9 % en défaveur des retraités. Chez ces derniers, le niveau de vie médian (qui sépare les 50 % les plus riches des 50 % les plus pauvres) est ainsi de 1 590 euros par mois, quand il atteint 1 735 euros chez les actifs.</w:t>
      </w:r>
    </w:p>
    <w:p w:rsidR="00CD2AA1" w:rsidRPr="00D3636F" w:rsidRDefault="00CD2AA1" w:rsidP="000E6494">
      <w:pPr>
        <w:jc w:val="both"/>
        <w:rPr>
          <w:sz w:val="20"/>
          <w:szCs w:val="20"/>
        </w:rPr>
      </w:pPr>
      <w:r w:rsidRPr="00D3636F">
        <w:rPr>
          <w:b/>
          <w:bCs/>
          <w:sz w:val="20"/>
          <w:szCs w:val="20"/>
        </w:rPr>
        <w:t>Ce faible écart est-il une spécificité française ?</w:t>
      </w:r>
    </w:p>
    <w:p w:rsidR="00CD2AA1" w:rsidRPr="00D3636F" w:rsidRDefault="00CD2AA1" w:rsidP="000E6494">
      <w:pPr>
        <w:jc w:val="both"/>
        <w:rPr>
          <w:sz w:val="20"/>
          <w:szCs w:val="20"/>
        </w:rPr>
      </w:pPr>
      <w:r w:rsidRPr="00D3636F">
        <w:rPr>
          <w:sz w:val="20"/>
          <w:szCs w:val="20"/>
        </w:rPr>
        <w:t>Oui. La France est le pays le plus généreux du monde avec ses retraités, exception faite du Luxembourg, qui est un cas très particulier. C'est une statistique dont on se glorifie peu. Cela pourrait amener certains à penser qu'il y a une marge de manoeuvre à la baisse des retraites... Dans les pays comparables, le niveau de vie des plus de 65 ans est nettement plus faible que celui de l'ensemble de la population. L'écart est de 7 % en Autriche, de 8 % en Italie, de 10 % en Allemagne, de 13 % aux Pays-Bas, de 17 % en Espagne. Il dépasse les 20 % en Grande-Bretagne, Suède, Belgique et au Danemark (28 %).</w:t>
      </w:r>
    </w:p>
    <w:p w:rsidR="00CD2AA1" w:rsidRPr="00D3636F" w:rsidRDefault="00CD2AA1" w:rsidP="000E6494">
      <w:pPr>
        <w:jc w:val="both"/>
        <w:rPr>
          <w:sz w:val="20"/>
          <w:szCs w:val="20"/>
        </w:rPr>
      </w:pPr>
      <w:r w:rsidRPr="00D3636F">
        <w:rPr>
          <w:b/>
          <w:bCs/>
          <w:sz w:val="20"/>
          <w:szCs w:val="20"/>
        </w:rPr>
        <w:t>Faire contribuer les retraités à l'effort sur les retraites est-il juste, selon vous ?</w:t>
      </w:r>
    </w:p>
    <w:p w:rsidR="00CD2AA1" w:rsidRPr="00D3636F" w:rsidRDefault="00CD2AA1" w:rsidP="000E6494">
      <w:pPr>
        <w:jc w:val="both"/>
        <w:rPr>
          <w:sz w:val="20"/>
          <w:szCs w:val="20"/>
        </w:rPr>
      </w:pPr>
      <w:r w:rsidRPr="00D3636F">
        <w:rPr>
          <w:sz w:val="20"/>
          <w:szCs w:val="20"/>
        </w:rPr>
        <w:t>La comparaison internationale reste flatteuse. Les retraités ne se paupérisent pas. Leur taux de pauvreté est de 10 %, contre 13,7 % chez les actifs, 19,6 % chez les jeunes. Un choix collectif a clairement été fait en faveur des personnes âgées. C'est une particularité de notre système de Sécurité sociale. Nous avons socialisé la vieillesse, pas la jeunesse. Le minimum vieillesse est de 787 euro</w:t>
      </w:r>
      <w:bookmarkStart w:id="0" w:name="_GoBack"/>
      <w:bookmarkEnd w:id="0"/>
      <w:r w:rsidRPr="00D3636F">
        <w:rPr>
          <w:sz w:val="20"/>
          <w:szCs w:val="20"/>
        </w:rPr>
        <w:t>s ; le RSA, de 483 euros. Pour les jeunes, ce sont les parents qui doivent payer – les allocations familiales sont d'un montant ridicule. Les retraités ne sont pas davantage "privilégiés" que le reste des Français, mais notre système par répartition leur assure, même en temps de crise, le même niveau de vie que celui des actifs »</w:t>
      </w:r>
    </w:p>
    <w:p w:rsidR="00CD2AA1" w:rsidRDefault="00CD2AA1" w:rsidP="000E6494">
      <w:pPr>
        <w:jc w:val="both"/>
        <w:rPr>
          <w:sz w:val="20"/>
          <w:szCs w:val="20"/>
        </w:rPr>
      </w:pPr>
      <w:hyperlink r:id="rId23" w:tgtFrame="_blank" w:history="1">
        <w:r w:rsidRPr="00872AA4">
          <w:rPr>
            <w:rStyle w:val="Hyperlink"/>
          </w:rPr>
          <w:t>http://abonnes.lemonde.fr/journaliste/pascale-kremer/</w:t>
        </w:r>
      </w:hyperlink>
      <w:hyperlink r:id="rId24" w:tgtFrame="_blank" w:history="1">
        <w:r w:rsidRPr="00D3636F">
          <w:rPr>
            <w:sz w:val="20"/>
            <w:szCs w:val="20"/>
          </w:rPr>
          <w:t>Pascale Krémer</w:t>
        </w:r>
      </w:hyperlink>
      <w:r w:rsidRPr="00D3636F">
        <w:rPr>
          <w:sz w:val="20"/>
          <w:szCs w:val="20"/>
        </w:rPr>
        <w:t xml:space="preserve">, interview d’Henri Sterdyniak , </w:t>
      </w:r>
      <w:r w:rsidRPr="00D3636F">
        <w:rPr>
          <w:bCs/>
          <w:kern w:val="36"/>
          <w:sz w:val="20"/>
          <w:szCs w:val="20"/>
        </w:rPr>
        <w:t xml:space="preserve">"La France est le pays le plus généreux du monde avec ses retraités", </w:t>
      </w:r>
      <w:r w:rsidRPr="00D3636F">
        <w:rPr>
          <w:sz w:val="20"/>
          <w:szCs w:val="20"/>
        </w:rPr>
        <w:t xml:space="preserve">LE MONDE, 28.08.2013 </w:t>
      </w:r>
    </w:p>
    <w:p w:rsidR="00CD2AA1" w:rsidRDefault="00CD2AA1" w:rsidP="000E6494">
      <w:pPr>
        <w:jc w:val="both"/>
        <w:rPr>
          <w:sz w:val="20"/>
          <w:szCs w:val="20"/>
        </w:rPr>
      </w:pPr>
    </w:p>
    <w:p w:rsidR="00CD2AA1" w:rsidRPr="00BB23B3" w:rsidRDefault="00CD2AA1" w:rsidP="0001729F">
      <w:pPr>
        <w:jc w:val="both"/>
        <w:rPr>
          <w:b/>
          <w:bCs/>
          <w:u w:val="single"/>
        </w:rPr>
      </w:pPr>
      <w:r>
        <w:rPr>
          <w:b/>
          <w:bCs/>
          <w:u w:val="single"/>
        </w:rPr>
        <w:t>Document 18</w:t>
      </w:r>
    </w:p>
    <w:p w:rsidR="00CD2AA1" w:rsidRDefault="00CD2AA1" w:rsidP="0001729F">
      <w:pPr>
        <w:jc w:val="both"/>
      </w:pPr>
      <w:r w:rsidRPr="00E01E7B">
        <w:rPr>
          <w:b/>
          <w:u w:val="single"/>
        </w:rPr>
        <w:pict>
          <v:shape id="_x0000_i1044" type="#_x0000_t75" style="width:192.6pt;height:2in">
            <v:imagedata r:id="rId25" o:title=""/>
          </v:shape>
        </w:pict>
      </w:r>
    </w:p>
    <w:p w:rsidR="00CD2AA1" w:rsidRDefault="00CD2AA1" w:rsidP="0001729F">
      <w:pPr>
        <w:jc w:val="both"/>
      </w:pPr>
    </w:p>
    <w:p w:rsidR="00CD2AA1" w:rsidRPr="0001729F" w:rsidRDefault="00CD2AA1" w:rsidP="0001729F">
      <w:pPr>
        <w:jc w:val="both"/>
      </w:pPr>
    </w:p>
    <w:p w:rsidR="00CD2AA1" w:rsidRPr="0001729F" w:rsidRDefault="00CD2AA1" w:rsidP="0001729F">
      <w:pPr>
        <w:numPr>
          <w:ilvl w:val="0"/>
          <w:numId w:val="17"/>
        </w:numPr>
        <w:jc w:val="both"/>
        <w:rPr>
          <w:b/>
          <w:u w:val="single"/>
        </w:rPr>
      </w:pPr>
      <w:r>
        <w:rPr>
          <w:b/>
          <w:u w:val="single"/>
        </w:rPr>
        <w:t>VERS UN SYSTEME DE RETRAITE PAR CAPITALISATION ?</w:t>
      </w:r>
    </w:p>
    <w:p w:rsidR="00CD2AA1" w:rsidRDefault="00CD2AA1" w:rsidP="0001729F">
      <w:pPr>
        <w:ind w:left="360"/>
        <w:jc w:val="both"/>
      </w:pPr>
    </w:p>
    <w:p w:rsidR="00CD2AA1" w:rsidRDefault="00CD2AA1" w:rsidP="00D3636F">
      <w:pPr>
        <w:numPr>
          <w:ilvl w:val="0"/>
          <w:numId w:val="42"/>
        </w:numPr>
        <w:jc w:val="both"/>
        <w:rPr>
          <w:b/>
          <w:u w:val="single"/>
        </w:rPr>
      </w:pPr>
      <w:r>
        <w:rPr>
          <w:b/>
          <w:u w:val="single"/>
        </w:rPr>
        <w:t>Comment fonctionne ce système ?</w:t>
      </w:r>
    </w:p>
    <w:p w:rsidR="00CD2AA1" w:rsidRDefault="00CD2AA1" w:rsidP="00D3636F">
      <w:pPr>
        <w:numPr>
          <w:ilvl w:val="0"/>
          <w:numId w:val="43"/>
        </w:numPr>
        <w:jc w:val="both"/>
        <w:rPr>
          <w:i/>
          <w:u w:val="single"/>
        </w:rPr>
      </w:pPr>
      <w:r>
        <w:rPr>
          <w:i/>
          <w:u w:val="single"/>
        </w:rPr>
        <w:t>Le principe</w:t>
      </w:r>
    </w:p>
    <w:p w:rsidR="00CD2AA1" w:rsidRDefault="00CD2AA1" w:rsidP="00D3636F">
      <w:pPr>
        <w:numPr>
          <w:ilvl w:val="0"/>
          <w:numId w:val="43"/>
        </w:numPr>
        <w:jc w:val="both"/>
        <w:rPr>
          <w:i/>
          <w:u w:val="single"/>
        </w:rPr>
      </w:pPr>
      <w:r>
        <w:rPr>
          <w:i/>
          <w:u w:val="single"/>
        </w:rPr>
        <w:t>Les avantages et inconvénients</w:t>
      </w:r>
    </w:p>
    <w:p w:rsidR="00CD2AA1" w:rsidRPr="00D3636F" w:rsidRDefault="00CD2AA1" w:rsidP="00D3636F">
      <w:pPr>
        <w:ind w:left="720"/>
        <w:jc w:val="both"/>
        <w:rPr>
          <w:i/>
          <w:u w:val="single"/>
        </w:rPr>
      </w:pPr>
    </w:p>
    <w:p w:rsidR="00CD2AA1" w:rsidRPr="00D3636F" w:rsidRDefault="00CD2AA1" w:rsidP="00D3636F">
      <w:pPr>
        <w:numPr>
          <w:ilvl w:val="0"/>
          <w:numId w:val="42"/>
        </w:numPr>
        <w:jc w:val="both"/>
        <w:rPr>
          <w:b/>
          <w:u w:val="single"/>
        </w:rPr>
      </w:pPr>
      <w:r>
        <w:rPr>
          <w:b/>
          <w:u w:val="single"/>
        </w:rPr>
        <w:t>Les chiffres concernant la France</w:t>
      </w:r>
    </w:p>
    <w:p w:rsidR="00CD2AA1" w:rsidRPr="00D3636F" w:rsidRDefault="00CD2AA1" w:rsidP="00D3636F">
      <w:pPr>
        <w:jc w:val="both"/>
        <w:rPr>
          <w:b/>
          <w:bCs/>
          <w:u w:val="single"/>
        </w:rPr>
      </w:pPr>
      <w:r>
        <w:rPr>
          <w:b/>
          <w:bCs/>
          <w:u w:val="single"/>
        </w:rPr>
        <w:t>Document 19</w:t>
      </w:r>
    </w:p>
    <w:p w:rsidR="00CD2AA1" w:rsidRDefault="00CD2AA1">
      <w:pPr>
        <w:sectPr w:rsidR="00CD2AA1" w:rsidSect="004729BA">
          <w:type w:val="continuous"/>
          <w:pgSz w:w="11906" w:h="16838"/>
          <w:pgMar w:top="851" w:right="851" w:bottom="851" w:left="851" w:header="709" w:footer="709" w:gutter="0"/>
          <w:cols w:space="708"/>
          <w:docGrid w:linePitch="360"/>
        </w:sectPr>
      </w:pPr>
    </w:p>
    <w:p w:rsidR="00CD2AA1" w:rsidRDefault="00CD2AA1">
      <w:r>
        <w:pict>
          <v:shape id="_x0000_i1045" type="#_x0000_t75" style="width:198pt;height:112.8pt">
            <v:imagedata r:id="rId26" o:title=""/>
          </v:shape>
        </w:pict>
      </w:r>
    </w:p>
    <w:p w:rsidR="00CD2AA1" w:rsidRDefault="00CD2AA1"/>
    <w:p w:rsidR="00CD2AA1" w:rsidRDefault="00CD2AA1">
      <w:r>
        <w:pict>
          <v:shape id="_x0000_i1046" type="#_x0000_t75" style="width:321.6pt;height:102pt">
            <v:imagedata r:id="rId27" o:title=""/>
          </v:shape>
        </w:pict>
      </w:r>
    </w:p>
    <w:sectPr w:rsidR="00CD2AA1" w:rsidSect="00BB23B3">
      <w:type w:val="continuous"/>
      <w:pgSz w:w="11906" w:h="16838"/>
      <w:pgMar w:top="851" w:right="851" w:bottom="851" w:left="851" w:header="709" w:footer="709" w:gutter="0"/>
      <w:cols w:num="2" w:space="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Mincho"/>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EE89F1A"/>
    <w:lvl w:ilvl="0">
      <w:start w:val="1"/>
      <w:numFmt w:val="upperRoman"/>
      <w:lvlText w:val="%1."/>
      <w:lvlJc w:val="left"/>
      <w:pPr>
        <w:tabs>
          <w:tab w:val="num" w:pos="360"/>
        </w:tabs>
        <w:ind w:left="360" w:hanging="360"/>
      </w:pPr>
      <w:rPr>
        <w:rFonts w:ascii="Calibri" w:hAnsi="Calibri" w:cs="Times New Roman" w:hint="default"/>
        <w:b/>
      </w:rPr>
    </w:lvl>
  </w:abstractNum>
  <w:abstractNum w:abstractNumId="1">
    <w:nsid w:val="00277B54"/>
    <w:multiLevelType w:val="multilevel"/>
    <w:tmpl w:val="2802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13B34"/>
    <w:multiLevelType w:val="hybridMultilevel"/>
    <w:tmpl w:val="FF7E145C"/>
    <w:lvl w:ilvl="0" w:tplc="D632F120">
      <w:start w:val="1"/>
      <w:numFmt w:val="upperRoman"/>
      <w:pStyle w:val="Heading1"/>
      <w:lvlText w:val="%1."/>
      <w:lvlJc w:val="left"/>
      <w:pPr>
        <w:tabs>
          <w:tab w:val="num" w:pos="360"/>
        </w:tabs>
        <w:ind w:left="360" w:hanging="360"/>
      </w:pPr>
      <w:rPr>
        <w:rFonts w:ascii="Calibri" w:hAnsi="Calibri"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054558A5"/>
    <w:multiLevelType w:val="hybridMultilevel"/>
    <w:tmpl w:val="9AAEB05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D064066"/>
    <w:multiLevelType w:val="hybridMultilevel"/>
    <w:tmpl w:val="EABA713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10B3529F"/>
    <w:multiLevelType w:val="hybridMultilevel"/>
    <w:tmpl w:val="4A003468"/>
    <w:lvl w:ilvl="0" w:tplc="5E30B2A2">
      <w:start w:val="1"/>
      <w:numFmt w:val="upperLetter"/>
      <w:pStyle w:val="Heading2"/>
      <w:lvlText w:val="%1."/>
      <w:lvlJc w:val="left"/>
      <w:pPr>
        <w:tabs>
          <w:tab w:val="num" w:pos="567"/>
        </w:tabs>
        <w:ind w:left="567" w:hanging="567"/>
      </w:pPr>
      <w:rPr>
        <w:rFonts w:cs="Times New Roman" w:hint="default"/>
        <w:b/>
      </w:rPr>
    </w:lvl>
    <w:lvl w:ilvl="1" w:tplc="5F70C602">
      <w:start w:val="1"/>
      <w:numFmt w:val="upperLetter"/>
      <w:lvlText w:val="%2."/>
      <w:lvlJc w:val="left"/>
      <w:pPr>
        <w:tabs>
          <w:tab w:val="num" w:pos="964"/>
        </w:tabs>
        <w:ind w:left="964" w:hanging="397"/>
      </w:pPr>
      <w:rPr>
        <w:rFonts w:cs="Times New Roman" w:hint="default"/>
        <w:b/>
      </w:rPr>
    </w:lvl>
    <w:lvl w:ilvl="2" w:tplc="CEDA34BC">
      <w:start w:val="1"/>
      <w:numFmt w:val="decimal"/>
      <w:pStyle w:val="Titre3-"/>
      <w:lvlText w:val="%3."/>
      <w:lvlJc w:val="left"/>
      <w:pPr>
        <w:tabs>
          <w:tab w:val="num" w:pos="2160"/>
        </w:tabs>
        <w:ind w:left="2160" w:hanging="360"/>
      </w:pPr>
      <w:rPr>
        <w:rFonts w:cs="Times New Roman" w:hint="default"/>
      </w:rPr>
    </w:lvl>
    <w:lvl w:ilvl="3" w:tplc="3468EFEA">
      <w:start w:val="1"/>
      <w:numFmt w:val="lowerLetter"/>
      <w:pStyle w:val="Heading3"/>
      <w:lvlText w:val="%4."/>
      <w:lvlJc w:val="left"/>
      <w:pPr>
        <w:tabs>
          <w:tab w:val="num" w:pos="2880"/>
        </w:tabs>
        <w:ind w:left="2880" w:hanging="360"/>
      </w:pPr>
      <w:rPr>
        <w:rFonts w:cs="Times New Roman"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2BA1621"/>
    <w:multiLevelType w:val="multilevel"/>
    <w:tmpl w:val="23E2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60D74"/>
    <w:multiLevelType w:val="hybridMultilevel"/>
    <w:tmpl w:val="A1B6425C"/>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156A4888"/>
    <w:multiLevelType w:val="hybridMultilevel"/>
    <w:tmpl w:val="2564E5D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17FC5A1B"/>
    <w:multiLevelType w:val="hybridMultilevel"/>
    <w:tmpl w:val="77AA333A"/>
    <w:lvl w:ilvl="0" w:tplc="1C5C758E">
      <w:start w:val="1"/>
      <w:numFmt w:val="decimal"/>
      <w:lvlText w:val="%1."/>
      <w:lvlJc w:val="left"/>
      <w:pPr>
        <w:tabs>
          <w:tab w:val="num" w:pos="567"/>
        </w:tabs>
        <w:ind w:left="567" w:hanging="567"/>
      </w:pPr>
      <w:rPr>
        <w:rFonts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1A4D3A28"/>
    <w:multiLevelType w:val="hybridMultilevel"/>
    <w:tmpl w:val="CA72248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1BA66DBC"/>
    <w:multiLevelType w:val="hybridMultilevel"/>
    <w:tmpl w:val="10863600"/>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nsid w:val="1D2E21C7"/>
    <w:multiLevelType w:val="hybridMultilevel"/>
    <w:tmpl w:val="6330B2FE"/>
    <w:lvl w:ilvl="0" w:tplc="DC4A8FBA">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3">
    <w:nsid w:val="1FBA6612"/>
    <w:multiLevelType w:val="hybridMultilevel"/>
    <w:tmpl w:val="481A9B2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237036DA"/>
    <w:multiLevelType w:val="multilevel"/>
    <w:tmpl w:val="175C6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A90EBD"/>
    <w:multiLevelType w:val="multilevel"/>
    <w:tmpl w:val="415C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253A38"/>
    <w:multiLevelType w:val="hybridMultilevel"/>
    <w:tmpl w:val="350C771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31147B71"/>
    <w:multiLevelType w:val="multilevel"/>
    <w:tmpl w:val="017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1A6B22"/>
    <w:multiLevelType w:val="hybridMultilevel"/>
    <w:tmpl w:val="5380BF12"/>
    <w:lvl w:ilvl="0" w:tplc="3C9ECEE2">
      <w:start w:val="3"/>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8444D37"/>
    <w:multiLevelType w:val="multilevel"/>
    <w:tmpl w:val="D5BE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343C60"/>
    <w:multiLevelType w:val="hybridMultilevel"/>
    <w:tmpl w:val="72EC4D1A"/>
    <w:lvl w:ilvl="0" w:tplc="5F107EF2">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ABB5304"/>
    <w:multiLevelType w:val="hybridMultilevel"/>
    <w:tmpl w:val="1D08314C"/>
    <w:lvl w:ilvl="0" w:tplc="D9B827E8">
      <w:start w:val="1"/>
      <w:numFmt w:val="upperLetter"/>
      <w:lvlText w:val="%1."/>
      <w:lvlJc w:val="left"/>
      <w:pPr>
        <w:tabs>
          <w:tab w:val="num" w:pos="964"/>
        </w:tabs>
        <w:ind w:left="964" w:hanging="397"/>
      </w:pPr>
      <w:rPr>
        <w:rFonts w:ascii="Calibri" w:hAnsi="Calibri" w:cs="Times New Roman" w:hint="default"/>
        <w:b w:val="0"/>
        <w:bCs w:val="0"/>
        <w:i w:val="0"/>
        <w:iCs w:val="0"/>
        <w:caps w:val="0"/>
        <w:smallCaps w:val="0"/>
        <w:strike w:val="0"/>
        <w:dstrike w:val="0"/>
        <w:outline w:val="0"/>
        <w:shadow w:val="0"/>
        <w:emboss w:val="0"/>
        <w:imprint w:val="0"/>
        <w:vanish w:val="0"/>
        <w:color w:val="3366FF"/>
        <w:spacing w:val="0"/>
        <w:kern w:val="0"/>
        <w:position w:val="0"/>
        <w:sz w:val="28"/>
        <w:u w:val="none"/>
        <w:effect w:val="none"/>
        <w:vertAlign w:val="baselin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nsid w:val="3DE1218A"/>
    <w:multiLevelType w:val="hybridMultilevel"/>
    <w:tmpl w:val="9F6C6D2C"/>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478C0A73"/>
    <w:multiLevelType w:val="hybridMultilevel"/>
    <w:tmpl w:val="EA44C246"/>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4">
    <w:nsid w:val="49074A2D"/>
    <w:multiLevelType w:val="hybridMultilevel"/>
    <w:tmpl w:val="4E72EBE8"/>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4F5A6856"/>
    <w:multiLevelType w:val="hybridMultilevel"/>
    <w:tmpl w:val="7452D24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4F9D7F7B"/>
    <w:multiLevelType w:val="multilevel"/>
    <w:tmpl w:val="C6E4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5855F0"/>
    <w:multiLevelType w:val="multilevel"/>
    <w:tmpl w:val="3F24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064D51"/>
    <w:multiLevelType w:val="hybridMultilevel"/>
    <w:tmpl w:val="7BD29C1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69A77848"/>
    <w:multiLevelType w:val="hybridMultilevel"/>
    <w:tmpl w:val="BDE4475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6C1D55B9"/>
    <w:multiLevelType w:val="hybridMultilevel"/>
    <w:tmpl w:val="D9E25618"/>
    <w:lvl w:ilvl="0" w:tplc="41FCB492">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1">
    <w:nsid w:val="6C4727CC"/>
    <w:multiLevelType w:val="hybridMultilevel"/>
    <w:tmpl w:val="275071D2"/>
    <w:lvl w:ilvl="0" w:tplc="D270C898">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2">
    <w:nsid w:val="6E946310"/>
    <w:multiLevelType w:val="hybridMultilevel"/>
    <w:tmpl w:val="78DADC2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58C6005"/>
    <w:multiLevelType w:val="hybridMultilevel"/>
    <w:tmpl w:val="26C6F458"/>
    <w:lvl w:ilvl="0" w:tplc="A5CE811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21"/>
  </w:num>
  <w:num w:numId="10">
    <w:abstractNumId w:val="21"/>
  </w:num>
  <w:num w:numId="11">
    <w:abstractNumId w:val="21"/>
  </w:num>
  <w:num w:numId="12">
    <w:abstractNumId w:val="21"/>
  </w:num>
  <w:num w:numId="13">
    <w:abstractNumId w:val="9"/>
  </w:num>
  <w:num w:numId="14">
    <w:abstractNumId w:val="5"/>
  </w:num>
  <w:num w:numId="15">
    <w:abstractNumId w:val="18"/>
  </w:num>
  <w:num w:numId="16">
    <w:abstractNumId w:val="20"/>
  </w:num>
  <w:num w:numId="17">
    <w:abstractNumId w:val="33"/>
  </w:num>
  <w:num w:numId="18">
    <w:abstractNumId w:val="23"/>
  </w:num>
  <w:num w:numId="19">
    <w:abstractNumId w:val="11"/>
  </w:num>
  <w:num w:numId="20">
    <w:abstractNumId w:val="7"/>
  </w:num>
  <w:num w:numId="21">
    <w:abstractNumId w:val="31"/>
  </w:num>
  <w:num w:numId="22">
    <w:abstractNumId w:val="27"/>
  </w:num>
  <w:num w:numId="23">
    <w:abstractNumId w:val="14"/>
  </w:num>
  <w:num w:numId="24">
    <w:abstractNumId w:val="26"/>
  </w:num>
  <w:num w:numId="25">
    <w:abstractNumId w:val="19"/>
  </w:num>
  <w:num w:numId="26">
    <w:abstractNumId w:val="6"/>
  </w:num>
  <w:num w:numId="27">
    <w:abstractNumId w:val="1"/>
  </w:num>
  <w:num w:numId="28">
    <w:abstractNumId w:val="17"/>
  </w:num>
  <w:num w:numId="29">
    <w:abstractNumId w:val="15"/>
  </w:num>
  <w:num w:numId="30">
    <w:abstractNumId w:val="30"/>
  </w:num>
  <w:num w:numId="31">
    <w:abstractNumId w:val="29"/>
  </w:num>
  <w:num w:numId="32">
    <w:abstractNumId w:val="10"/>
  </w:num>
  <w:num w:numId="33">
    <w:abstractNumId w:val="13"/>
  </w:num>
  <w:num w:numId="34">
    <w:abstractNumId w:val="24"/>
  </w:num>
  <w:num w:numId="35">
    <w:abstractNumId w:val="3"/>
  </w:num>
  <w:num w:numId="36">
    <w:abstractNumId w:val="12"/>
  </w:num>
  <w:num w:numId="37">
    <w:abstractNumId w:val="28"/>
  </w:num>
  <w:num w:numId="38">
    <w:abstractNumId w:val="32"/>
  </w:num>
  <w:num w:numId="39">
    <w:abstractNumId w:val="4"/>
  </w:num>
  <w:num w:numId="40">
    <w:abstractNumId w:val="8"/>
  </w:num>
  <w:num w:numId="41">
    <w:abstractNumId w:val="16"/>
  </w:num>
  <w:num w:numId="42">
    <w:abstractNumId w:val="22"/>
  </w:num>
  <w:num w:numId="4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displayVertic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729F"/>
    <w:rsid w:val="0001729F"/>
    <w:rsid w:val="000D3198"/>
    <w:rsid w:val="000E6494"/>
    <w:rsid w:val="00150107"/>
    <w:rsid w:val="00276BDC"/>
    <w:rsid w:val="0033564A"/>
    <w:rsid w:val="00380271"/>
    <w:rsid w:val="003B0D7C"/>
    <w:rsid w:val="003C55E5"/>
    <w:rsid w:val="004729BA"/>
    <w:rsid w:val="004827C2"/>
    <w:rsid w:val="004B29AA"/>
    <w:rsid w:val="005E7EF2"/>
    <w:rsid w:val="0065514E"/>
    <w:rsid w:val="0070030F"/>
    <w:rsid w:val="00761E09"/>
    <w:rsid w:val="00763A83"/>
    <w:rsid w:val="007B2472"/>
    <w:rsid w:val="007B4DE4"/>
    <w:rsid w:val="007C5381"/>
    <w:rsid w:val="00811D47"/>
    <w:rsid w:val="00863AAC"/>
    <w:rsid w:val="00872AA4"/>
    <w:rsid w:val="00886D4B"/>
    <w:rsid w:val="008D0C32"/>
    <w:rsid w:val="00913F5E"/>
    <w:rsid w:val="00937F2A"/>
    <w:rsid w:val="00973D75"/>
    <w:rsid w:val="009E24CC"/>
    <w:rsid w:val="00A47D9A"/>
    <w:rsid w:val="00BB0FDC"/>
    <w:rsid w:val="00BB23B3"/>
    <w:rsid w:val="00BD3F91"/>
    <w:rsid w:val="00BE0E77"/>
    <w:rsid w:val="00C63D82"/>
    <w:rsid w:val="00CD2AA1"/>
    <w:rsid w:val="00D3636F"/>
    <w:rsid w:val="00D475ED"/>
    <w:rsid w:val="00E01E7B"/>
    <w:rsid w:val="00E24A87"/>
    <w:rsid w:val="00ED6408"/>
    <w:rsid w:val="00F11DCC"/>
    <w:rsid w:val="00F4793D"/>
    <w:rsid w:val="00FF7D1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ngs"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29F"/>
    <w:rPr>
      <w:sz w:val="24"/>
      <w:szCs w:val="24"/>
    </w:rPr>
  </w:style>
  <w:style w:type="paragraph" w:styleId="Heading1">
    <w:name w:val="heading 1"/>
    <w:basedOn w:val="ListNumber"/>
    <w:next w:val="Normal"/>
    <w:link w:val="Heading1Char"/>
    <w:autoRedefine/>
    <w:uiPriority w:val="99"/>
    <w:qFormat/>
    <w:rsid w:val="00E24A87"/>
    <w:pPr>
      <w:keepNext/>
      <w:numPr>
        <w:numId w:val="8"/>
      </w:numPr>
      <w:spacing w:before="240" w:after="60"/>
      <w:outlineLvl w:val="0"/>
    </w:pPr>
    <w:rPr>
      <w:rFonts w:ascii="Calibri" w:hAnsi="Calibri" w:cs="Arial"/>
      <w:b/>
      <w:bCs/>
      <w:caps/>
      <w:color w:val="800080"/>
      <w:kern w:val="32"/>
      <w:sz w:val="32"/>
      <w:szCs w:val="32"/>
      <w:u w:val="single"/>
    </w:rPr>
  </w:style>
  <w:style w:type="paragraph" w:styleId="Heading2">
    <w:name w:val="heading 2"/>
    <w:basedOn w:val="ListNumber"/>
    <w:next w:val="Normal"/>
    <w:link w:val="Heading2Char"/>
    <w:autoRedefine/>
    <w:uiPriority w:val="99"/>
    <w:qFormat/>
    <w:rsid w:val="00E24A87"/>
    <w:pPr>
      <w:keepNext/>
      <w:numPr>
        <w:numId w:val="14"/>
      </w:numPr>
      <w:spacing w:before="240" w:after="60"/>
      <w:outlineLvl w:val="1"/>
    </w:pPr>
    <w:rPr>
      <w:rFonts w:ascii="Calibri" w:hAnsi="Calibri" w:cs="Arial"/>
      <w:b/>
      <w:bCs/>
      <w:iCs/>
      <w:color w:val="3366FF"/>
      <w:sz w:val="28"/>
      <w:szCs w:val="28"/>
    </w:rPr>
  </w:style>
  <w:style w:type="paragraph" w:styleId="Heading3">
    <w:name w:val="heading 3"/>
    <w:basedOn w:val="Normal"/>
    <w:next w:val="Normal"/>
    <w:link w:val="Heading3Char"/>
    <w:autoRedefine/>
    <w:uiPriority w:val="99"/>
    <w:qFormat/>
    <w:rsid w:val="00E24A87"/>
    <w:pPr>
      <w:keepNext/>
      <w:numPr>
        <w:ilvl w:val="3"/>
        <w:numId w:val="14"/>
      </w:numPr>
      <w:spacing w:before="240" w:after="60"/>
      <w:outlineLvl w:val="2"/>
    </w:pPr>
    <w:rPr>
      <w:rFonts w:ascii="Calibri" w:hAnsi="Calibri" w:cs="Arial"/>
      <w:b/>
      <w:bCs/>
      <w:color w:val="008000"/>
      <w:szCs w:val="26"/>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1E7B"/>
    <w:rPr>
      <w:rFonts w:ascii="Calibri" w:hAnsi="Calibri" w:cs="Arial"/>
      <w:b/>
      <w:bCs/>
      <w:caps/>
      <w:color w:val="800080"/>
      <w:kern w:val="32"/>
      <w:sz w:val="32"/>
      <w:szCs w:val="32"/>
      <w:u w:val="single"/>
    </w:rPr>
  </w:style>
  <w:style w:type="character" w:customStyle="1" w:styleId="Heading2Char">
    <w:name w:val="Heading 2 Char"/>
    <w:basedOn w:val="DefaultParagraphFont"/>
    <w:link w:val="Heading2"/>
    <w:uiPriority w:val="99"/>
    <w:locked/>
    <w:rsid w:val="00E01E7B"/>
    <w:rPr>
      <w:rFonts w:ascii="Calibri" w:hAnsi="Calibri" w:cs="Arial"/>
      <w:b/>
      <w:bCs/>
      <w:iCs/>
      <w:color w:val="3366FF"/>
      <w:sz w:val="28"/>
      <w:szCs w:val="28"/>
    </w:rPr>
  </w:style>
  <w:style w:type="character" w:customStyle="1" w:styleId="Heading3Char">
    <w:name w:val="Heading 3 Char"/>
    <w:basedOn w:val="DefaultParagraphFont"/>
    <w:link w:val="Heading3"/>
    <w:uiPriority w:val="99"/>
    <w:locked/>
    <w:rsid w:val="00E01E7B"/>
    <w:rPr>
      <w:rFonts w:ascii="Calibri" w:hAnsi="Calibri" w:cs="Arial"/>
      <w:b/>
      <w:bCs/>
      <w:color w:val="008000"/>
      <w:sz w:val="24"/>
      <w:szCs w:val="26"/>
      <w:u w:val="single"/>
    </w:rPr>
  </w:style>
  <w:style w:type="paragraph" w:styleId="ListNumber">
    <w:name w:val="List Number"/>
    <w:basedOn w:val="Normal"/>
    <w:uiPriority w:val="99"/>
    <w:rsid w:val="00E24A87"/>
    <w:pPr>
      <w:numPr>
        <w:numId w:val="2"/>
      </w:numPr>
    </w:pPr>
  </w:style>
  <w:style w:type="paragraph" w:styleId="TOC1">
    <w:name w:val="toc 1"/>
    <w:basedOn w:val="Normal"/>
    <w:next w:val="Normal"/>
    <w:autoRedefine/>
    <w:uiPriority w:val="99"/>
    <w:semiHidden/>
    <w:rsid w:val="00E24A87"/>
    <w:pPr>
      <w:spacing w:before="240" w:after="120"/>
    </w:pPr>
    <w:rPr>
      <w:rFonts w:ascii="Calibri" w:hAnsi="Calibri"/>
      <w:b/>
      <w:bCs/>
      <w:sz w:val="28"/>
    </w:rPr>
  </w:style>
  <w:style w:type="paragraph" w:customStyle="1" w:styleId="Titre3-">
    <w:name w:val="Titre 3-"/>
    <w:basedOn w:val="Normal"/>
    <w:autoRedefine/>
    <w:uiPriority w:val="99"/>
    <w:rsid w:val="00FF7D16"/>
    <w:pPr>
      <w:widowControl w:val="0"/>
      <w:numPr>
        <w:ilvl w:val="2"/>
        <w:numId w:val="14"/>
      </w:numPr>
      <w:autoSpaceDN w:val="0"/>
      <w:adjustRightInd w:val="0"/>
      <w:contextualSpacing/>
      <w:jc w:val="both"/>
      <w:outlineLvl w:val="2"/>
    </w:pPr>
    <w:rPr>
      <w:rFonts w:ascii="Calibri" w:eastAsia="SimSun" w:hAnsi="Calibri" w:cs="Calibri"/>
      <w:b/>
      <w:bCs/>
      <w:color w:val="800080"/>
      <w:u w:val="single"/>
      <w:lang w:eastAsia="en-US"/>
    </w:rPr>
  </w:style>
  <w:style w:type="character" w:styleId="Hyperlink">
    <w:name w:val="Hyperlink"/>
    <w:basedOn w:val="DefaultParagraphFont"/>
    <w:uiPriority w:val="99"/>
    <w:rsid w:val="0001729F"/>
    <w:rPr>
      <w:rFonts w:cs="Times New Roman"/>
      <w:color w:val="0000FF"/>
      <w:u w:val="single"/>
    </w:rPr>
  </w:style>
  <w:style w:type="paragraph" w:styleId="NormalWeb">
    <w:name w:val="Normal (Web)"/>
    <w:basedOn w:val="Normal"/>
    <w:uiPriority w:val="99"/>
    <w:rsid w:val="000E6494"/>
    <w:pPr>
      <w:spacing w:before="100" w:beforeAutospacing="1" w:after="100" w:afterAutospacing="1"/>
    </w:pPr>
    <w:rPr>
      <w:lang w:eastAsia="ja-JP"/>
    </w:rPr>
  </w:style>
  <w:style w:type="character" w:styleId="Strong">
    <w:name w:val="Strong"/>
    <w:basedOn w:val="DefaultParagraphFont"/>
    <w:uiPriority w:val="99"/>
    <w:qFormat/>
    <w:rsid w:val="000E6494"/>
    <w:rPr>
      <w:rFonts w:cs="Times New Roman"/>
      <w:b/>
      <w:bCs/>
    </w:rPr>
  </w:style>
  <w:style w:type="paragraph" w:customStyle="1" w:styleId="titre-chapitre">
    <w:name w:val="titre-chapitre"/>
    <w:basedOn w:val="Normal"/>
    <w:uiPriority w:val="99"/>
    <w:rsid w:val="000E6494"/>
    <w:pPr>
      <w:spacing w:before="100" w:beforeAutospacing="1" w:after="100" w:afterAutospacing="1"/>
    </w:pPr>
    <w:rPr>
      <w:lang w:eastAsia="ja-JP"/>
    </w:rPr>
  </w:style>
  <w:style w:type="paragraph" w:customStyle="1" w:styleId="sous-titre-1">
    <w:name w:val="sous-titre-1"/>
    <w:basedOn w:val="Normal"/>
    <w:uiPriority w:val="99"/>
    <w:rsid w:val="000E6494"/>
    <w:pPr>
      <w:spacing w:before="100" w:beforeAutospacing="1" w:after="100" w:afterAutospacing="1"/>
    </w:pPr>
    <w:rPr>
      <w:lang w:eastAsia="ja-JP"/>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alternatives-economiques.fr/blogs/duru-bellat/2013/07/12/6292-ou-de-quelques-questions-taboues-dans-le-debat-sur-les-retraite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abonnes.lemonde.fr/politique/article/2013/08/27/R%C3%A9forme%20des%20retraites%20:%20Ayrault%20rassure%20patronat%20et%20syndicat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abonnes.lemonde.fr/journaliste/pascale-kremer/"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abonnes.lemonde.fr/journaliste/pascale-kremer/"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Pages>
  <Words>1763</Words>
  <Characters>9697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FINANCER LES RETRAITES </dc:title>
  <dc:subject/>
  <dc:creator>RenaudSophie</dc:creator>
  <cp:keywords/>
  <dc:description/>
  <cp:lastModifiedBy>RenaudSophie</cp:lastModifiedBy>
  <cp:revision>2</cp:revision>
  <dcterms:created xsi:type="dcterms:W3CDTF">2013-10-31T14:30:00Z</dcterms:created>
  <dcterms:modified xsi:type="dcterms:W3CDTF">2013-10-31T14:30:00Z</dcterms:modified>
</cp:coreProperties>
</file>