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8CB63" w14:textId="77777777" w:rsidR="00F11DCC" w:rsidRPr="004D3E8E" w:rsidRDefault="004D3E8E" w:rsidP="004D3E8E">
      <w:pPr>
        <w:pBdr>
          <w:top w:val="single" w:sz="4" w:space="1" w:color="auto"/>
          <w:left w:val="single" w:sz="4" w:space="4" w:color="auto"/>
          <w:bottom w:val="single" w:sz="4" w:space="1" w:color="auto"/>
          <w:right w:val="single" w:sz="4" w:space="4" w:color="auto"/>
        </w:pBdr>
        <w:jc w:val="center"/>
        <w:rPr>
          <w:b/>
        </w:rPr>
      </w:pPr>
      <w:r>
        <w:rPr>
          <w:b/>
        </w:rPr>
        <w:t>ANNE</w:t>
      </w:r>
      <w:r w:rsidR="002C67D2">
        <w:rPr>
          <w:b/>
        </w:rPr>
        <w:t>XE 2- LES INEGALITES DE REVENUS ET DE PATRIMOINE</w:t>
      </w:r>
    </w:p>
    <w:p w14:paraId="154F9FA9" w14:textId="77777777" w:rsidR="004D3E8E" w:rsidRDefault="004D3E8E"/>
    <w:p w14:paraId="2AACD244" w14:textId="77777777" w:rsidR="004D3E8E" w:rsidRPr="004D3E8E" w:rsidRDefault="004D3E8E" w:rsidP="004D3E8E">
      <w:pPr>
        <w:numPr>
          <w:ilvl w:val="0"/>
          <w:numId w:val="11"/>
        </w:numPr>
        <w:rPr>
          <w:b/>
          <w:u w:val="single"/>
        </w:rPr>
      </w:pPr>
      <w:r>
        <w:rPr>
          <w:b/>
          <w:u w:val="single"/>
        </w:rPr>
        <w:t>Les inégalités de salaire</w:t>
      </w:r>
    </w:p>
    <w:p w14:paraId="430B3333" w14:textId="77777777" w:rsidR="00816D30" w:rsidRDefault="00D31CF4">
      <w:r>
        <w:rPr>
          <w:noProof/>
          <w:lang w:eastAsia="fr-FR"/>
        </w:rPr>
        <w:drawing>
          <wp:inline distT="0" distB="0" distL="0" distR="0" wp14:anchorId="3AB08C39" wp14:editId="220043C5">
            <wp:extent cx="5638800" cy="281114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2811145"/>
                    </a:xfrm>
                    <a:prstGeom prst="rect">
                      <a:avLst/>
                    </a:prstGeom>
                    <a:noFill/>
                    <a:ln>
                      <a:noFill/>
                    </a:ln>
                  </pic:spPr>
                </pic:pic>
              </a:graphicData>
            </a:graphic>
          </wp:inline>
        </w:drawing>
      </w:r>
    </w:p>
    <w:p w14:paraId="1FB803B8" w14:textId="77777777" w:rsidR="004D3E8E" w:rsidRDefault="004D3E8E" w:rsidP="004D3E8E"/>
    <w:p w14:paraId="71737BAA" w14:textId="77777777" w:rsidR="004D3E8E" w:rsidRDefault="004D3E8E" w:rsidP="004D3E8E"/>
    <w:p w14:paraId="765C1015" w14:textId="77777777" w:rsidR="004D3E8E" w:rsidRDefault="00D31CF4" w:rsidP="004D3E8E">
      <w:r>
        <w:rPr>
          <w:noProof/>
          <w:lang w:eastAsia="fr-FR"/>
        </w:rPr>
        <w:drawing>
          <wp:inline distT="0" distB="0" distL="0" distR="0" wp14:anchorId="7F34A6F7" wp14:editId="21F66019">
            <wp:extent cx="5867400" cy="1972945"/>
            <wp:effectExtent l="0" t="0" r="0" b="825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1972945"/>
                    </a:xfrm>
                    <a:prstGeom prst="rect">
                      <a:avLst/>
                    </a:prstGeom>
                    <a:noFill/>
                    <a:ln>
                      <a:noFill/>
                    </a:ln>
                  </pic:spPr>
                </pic:pic>
              </a:graphicData>
            </a:graphic>
          </wp:inline>
        </w:drawing>
      </w:r>
    </w:p>
    <w:p w14:paraId="44E1E20D" w14:textId="77777777" w:rsidR="004D3E8E" w:rsidRDefault="004D3E8E" w:rsidP="004D3E8E"/>
    <w:p w14:paraId="28A9E045" w14:textId="77777777" w:rsidR="004D3E8E" w:rsidRDefault="00D31CF4" w:rsidP="004D3E8E">
      <w:r>
        <w:rPr>
          <w:noProof/>
          <w:lang w:eastAsia="fr-FR"/>
        </w:rPr>
        <w:drawing>
          <wp:inline distT="0" distB="0" distL="0" distR="0" wp14:anchorId="03D1570F" wp14:editId="110581DD">
            <wp:extent cx="5562600" cy="2726055"/>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2726055"/>
                    </a:xfrm>
                    <a:prstGeom prst="rect">
                      <a:avLst/>
                    </a:prstGeom>
                    <a:noFill/>
                    <a:ln>
                      <a:noFill/>
                    </a:ln>
                  </pic:spPr>
                </pic:pic>
              </a:graphicData>
            </a:graphic>
          </wp:inline>
        </w:drawing>
      </w:r>
    </w:p>
    <w:p w14:paraId="180D7EDA" w14:textId="77777777" w:rsidR="004D3E8E" w:rsidRDefault="004D3E8E"/>
    <w:p w14:paraId="58C8251F" w14:textId="77777777" w:rsidR="004D3E8E" w:rsidRDefault="004D3E8E" w:rsidP="004D3E8E">
      <w:pPr>
        <w:numPr>
          <w:ilvl w:val="0"/>
          <w:numId w:val="12"/>
        </w:numPr>
      </w:pPr>
      <w:r>
        <w:t>Présentez les principales inégalités de salaire existantes</w:t>
      </w:r>
    </w:p>
    <w:p w14:paraId="1144EB62" w14:textId="77777777" w:rsidR="004D3E8E" w:rsidRDefault="004D3E8E" w:rsidP="004D3E8E">
      <w:pPr>
        <w:numPr>
          <w:ilvl w:val="0"/>
          <w:numId w:val="12"/>
        </w:numPr>
      </w:pPr>
      <w:r>
        <w:t>Pour chacune d’elles, comment peut-on les justifier ?</w:t>
      </w:r>
    </w:p>
    <w:p w14:paraId="1C06CF44" w14:textId="77777777" w:rsidR="008F2C37" w:rsidRDefault="008F2C37"/>
    <w:p w14:paraId="4C4A342D" w14:textId="77777777" w:rsidR="004D3E8E" w:rsidRDefault="004D3E8E"/>
    <w:p w14:paraId="55C07F55" w14:textId="77777777" w:rsidR="004D3E8E" w:rsidRPr="004D3E8E" w:rsidRDefault="004D3E8E" w:rsidP="004D3E8E">
      <w:pPr>
        <w:numPr>
          <w:ilvl w:val="0"/>
          <w:numId w:val="11"/>
        </w:numPr>
        <w:rPr>
          <w:b/>
          <w:u w:val="single"/>
        </w:rPr>
      </w:pPr>
      <w:r>
        <w:rPr>
          <w:b/>
          <w:u w:val="single"/>
        </w:rPr>
        <w:lastRenderedPageBreak/>
        <w:t>Les inégalités de revenu</w:t>
      </w:r>
    </w:p>
    <w:p w14:paraId="54E1C9AD" w14:textId="77777777" w:rsidR="008F2C37" w:rsidRDefault="00D31CF4">
      <w:r>
        <w:rPr>
          <w:noProof/>
          <w:lang w:eastAsia="fr-FR"/>
        </w:rPr>
        <w:drawing>
          <wp:inline distT="0" distB="0" distL="0" distR="0" wp14:anchorId="1B53C398" wp14:editId="77835C8E">
            <wp:extent cx="5181600" cy="3674745"/>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3674745"/>
                    </a:xfrm>
                    <a:prstGeom prst="rect">
                      <a:avLst/>
                    </a:prstGeom>
                    <a:noFill/>
                    <a:ln>
                      <a:noFill/>
                    </a:ln>
                  </pic:spPr>
                </pic:pic>
              </a:graphicData>
            </a:graphic>
          </wp:inline>
        </w:drawing>
      </w:r>
    </w:p>
    <w:p w14:paraId="7502DDF7" w14:textId="77777777" w:rsidR="004D3E8E" w:rsidRDefault="004D3E8E" w:rsidP="004D3E8E">
      <w:pPr>
        <w:numPr>
          <w:ilvl w:val="0"/>
          <w:numId w:val="11"/>
        </w:numPr>
      </w:pPr>
      <w:r>
        <w:t>Qu’est-ce qui distingue un revenu d’un salaire ?</w:t>
      </w:r>
    </w:p>
    <w:p w14:paraId="0A0A510F" w14:textId="77777777" w:rsidR="004D3E8E" w:rsidRDefault="004D3E8E" w:rsidP="004D3E8E">
      <w:pPr>
        <w:numPr>
          <w:ilvl w:val="0"/>
          <w:numId w:val="11"/>
        </w:numPr>
      </w:pPr>
      <w:r>
        <w:t>Rappelez la formule du RDB</w:t>
      </w:r>
    </w:p>
    <w:p w14:paraId="48D45788" w14:textId="77777777" w:rsidR="008F2C37" w:rsidRDefault="004D3E8E" w:rsidP="004D3E8E">
      <w:pPr>
        <w:numPr>
          <w:ilvl w:val="0"/>
          <w:numId w:val="11"/>
        </w:numPr>
      </w:pPr>
      <w:r>
        <w:t xml:space="preserve">Que nous </w:t>
      </w:r>
      <w:proofErr w:type="gramStart"/>
      <w:r>
        <w:t>apprend</w:t>
      </w:r>
      <w:proofErr w:type="gramEnd"/>
      <w:r>
        <w:t xml:space="preserve"> le RDB ?</w:t>
      </w:r>
    </w:p>
    <w:p w14:paraId="152EE742" w14:textId="77777777" w:rsidR="008F2C37" w:rsidRDefault="00D31CF4">
      <w:r>
        <w:rPr>
          <w:noProof/>
          <w:lang w:eastAsia="fr-FR"/>
        </w:rPr>
        <w:drawing>
          <wp:inline distT="0" distB="0" distL="0" distR="0" wp14:anchorId="0582B896" wp14:editId="02F015DB">
            <wp:extent cx="5486400" cy="1905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1905000"/>
                    </a:xfrm>
                    <a:prstGeom prst="rect">
                      <a:avLst/>
                    </a:prstGeom>
                    <a:noFill/>
                    <a:ln>
                      <a:noFill/>
                    </a:ln>
                  </pic:spPr>
                </pic:pic>
              </a:graphicData>
            </a:graphic>
          </wp:inline>
        </w:drawing>
      </w:r>
    </w:p>
    <w:p w14:paraId="436A8334" w14:textId="77777777" w:rsidR="004D3E8E" w:rsidRDefault="004D3E8E" w:rsidP="004D3E8E">
      <w:pPr>
        <w:numPr>
          <w:ilvl w:val="0"/>
          <w:numId w:val="11"/>
        </w:numPr>
      </w:pPr>
      <w:r>
        <w:t>Comment passe-t-on du RDB au pouvoir d’achat ?</w:t>
      </w:r>
    </w:p>
    <w:p w14:paraId="68382C84" w14:textId="77777777" w:rsidR="004D3E8E" w:rsidRDefault="004D3E8E" w:rsidP="004D3E8E">
      <w:pPr>
        <w:numPr>
          <w:ilvl w:val="0"/>
          <w:numId w:val="11"/>
        </w:numPr>
      </w:pPr>
      <w:r>
        <w:t>Qu’est-ce que le « revenu arbitrable » ?</w:t>
      </w:r>
    </w:p>
    <w:p w14:paraId="4E10C0DC" w14:textId="77777777" w:rsidR="008F2C37" w:rsidRDefault="004D3E8E" w:rsidP="004D3E8E">
      <w:pPr>
        <w:numPr>
          <w:ilvl w:val="0"/>
          <w:numId w:val="11"/>
        </w:numPr>
      </w:pPr>
      <w:r>
        <w:t>Qu’est-ce qu’une « unité de consommation » ?</w:t>
      </w:r>
    </w:p>
    <w:p w14:paraId="73C389E4" w14:textId="77777777" w:rsidR="008F2C37" w:rsidRDefault="00D31CF4">
      <w:r>
        <w:rPr>
          <w:noProof/>
          <w:lang w:eastAsia="fr-FR"/>
        </w:rPr>
        <w:drawing>
          <wp:inline distT="0" distB="0" distL="0" distR="0" wp14:anchorId="4F833159" wp14:editId="7709056A">
            <wp:extent cx="4953000" cy="2413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2413000"/>
                    </a:xfrm>
                    <a:prstGeom prst="rect">
                      <a:avLst/>
                    </a:prstGeom>
                    <a:noFill/>
                    <a:ln>
                      <a:noFill/>
                    </a:ln>
                  </pic:spPr>
                </pic:pic>
              </a:graphicData>
            </a:graphic>
          </wp:inline>
        </w:drawing>
      </w:r>
    </w:p>
    <w:p w14:paraId="2F8DE518" w14:textId="77777777" w:rsidR="004D3E8E" w:rsidRDefault="004D3E8E" w:rsidP="004D3E8E">
      <w:pPr>
        <w:numPr>
          <w:ilvl w:val="0"/>
          <w:numId w:val="11"/>
        </w:numPr>
      </w:pPr>
      <w:r>
        <w:t>A partir de ce document, selon vous, le revenu médian est-il supérieur au revenu moyen ? Pourquoi ?</w:t>
      </w:r>
    </w:p>
    <w:p w14:paraId="719A8788" w14:textId="77777777" w:rsidR="008F2C37" w:rsidRDefault="008F2C37"/>
    <w:p w14:paraId="504E66FD" w14:textId="77777777" w:rsidR="008F2C37" w:rsidRDefault="00D31CF4">
      <w:r>
        <w:rPr>
          <w:noProof/>
          <w:lang w:eastAsia="fr-FR"/>
        </w:rPr>
        <w:drawing>
          <wp:inline distT="0" distB="0" distL="0" distR="0" wp14:anchorId="30219B6F" wp14:editId="1454C8C5">
            <wp:extent cx="5181600" cy="227774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1600" cy="2277745"/>
                    </a:xfrm>
                    <a:prstGeom prst="rect">
                      <a:avLst/>
                    </a:prstGeom>
                    <a:noFill/>
                    <a:ln>
                      <a:noFill/>
                    </a:ln>
                  </pic:spPr>
                </pic:pic>
              </a:graphicData>
            </a:graphic>
          </wp:inline>
        </w:drawing>
      </w:r>
    </w:p>
    <w:p w14:paraId="6AD1D80A" w14:textId="77777777" w:rsidR="004D3E8E" w:rsidRDefault="004D3E8E" w:rsidP="004D3E8E">
      <w:pPr>
        <w:numPr>
          <w:ilvl w:val="0"/>
          <w:numId w:val="11"/>
        </w:numPr>
      </w:pPr>
      <w:r>
        <w:t>Que signifie « 12 830 » ? « 9 570 » ?</w:t>
      </w:r>
    </w:p>
    <w:p w14:paraId="0F59F990" w14:textId="77777777" w:rsidR="008F2C37" w:rsidRDefault="004D3E8E" w:rsidP="004D3E8E">
      <w:pPr>
        <w:numPr>
          <w:ilvl w:val="0"/>
          <w:numId w:val="11"/>
        </w:numPr>
      </w:pPr>
      <w:r>
        <w:t xml:space="preserve">Calculez le rapport </w:t>
      </w:r>
      <w:proofErr w:type="spellStart"/>
      <w:r>
        <w:t>interdécile</w:t>
      </w:r>
      <w:proofErr w:type="spellEnd"/>
      <w:r>
        <w:t xml:space="preserve"> du RDB</w:t>
      </w:r>
    </w:p>
    <w:p w14:paraId="09C7BB98" w14:textId="77777777" w:rsidR="004D3E8E" w:rsidRDefault="004D3E8E">
      <w:pPr>
        <w:sectPr w:rsidR="004D3E8E" w:rsidSect="00763A83">
          <w:pgSz w:w="11906" w:h="16838"/>
          <w:pgMar w:top="851" w:right="851" w:bottom="851" w:left="851" w:header="709" w:footer="709" w:gutter="0"/>
          <w:cols w:space="708"/>
          <w:docGrid w:linePitch="360"/>
        </w:sectPr>
      </w:pPr>
    </w:p>
    <w:p w14:paraId="4E746520" w14:textId="77777777" w:rsidR="008F2C37" w:rsidRDefault="00D31CF4">
      <w:r>
        <w:rPr>
          <w:noProof/>
          <w:lang w:eastAsia="fr-FR"/>
        </w:rPr>
        <w:lastRenderedPageBreak/>
        <w:drawing>
          <wp:inline distT="0" distB="0" distL="0" distR="0" wp14:anchorId="13A6E012" wp14:editId="03EED65A">
            <wp:extent cx="2684145" cy="3090545"/>
            <wp:effectExtent l="0" t="0" r="825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4145" cy="3090545"/>
                    </a:xfrm>
                    <a:prstGeom prst="rect">
                      <a:avLst/>
                    </a:prstGeom>
                    <a:noFill/>
                    <a:ln>
                      <a:noFill/>
                    </a:ln>
                  </pic:spPr>
                </pic:pic>
              </a:graphicData>
            </a:graphic>
          </wp:inline>
        </w:drawing>
      </w:r>
    </w:p>
    <w:p w14:paraId="62584B39" w14:textId="77777777" w:rsidR="004D3E8E" w:rsidRDefault="004D3E8E" w:rsidP="004D3E8E">
      <w:pPr>
        <w:numPr>
          <w:ilvl w:val="0"/>
          <w:numId w:val="17"/>
        </w:numPr>
      </w:pPr>
      <w:r>
        <w:lastRenderedPageBreak/>
        <w:t>Donnez deux manières de lire « 52 620 »</w:t>
      </w:r>
    </w:p>
    <w:p w14:paraId="704AB84C" w14:textId="77777777" w:rsidR="004D3E8E" w:rsidRDefault="004D3E8E" w:rsidP="004D3E8E">
      <w:pPr>
        <w:numPr>
          <w:ilvl w:val="0"/>
          <w:numId w:val="17"/>
        </w:numPr>
      </w:pPr>
      <w:r>
        <w:t>Que signifie « 20 660 » ?</w:t>
      </w:r>
    </w:p>
    <w:p w14:paraId="7D8D3FB4" w14:textId="77777777" w:rsidR="004D3E8E" w:rsidRDefault="004D3E8E" w:rsidP="004D3E8E">
      <w:pPr>
        <w:sectPr w:rsidR="004D3E8E" w:rsidSect="004D3E8E">
          <w:type w:val="continuous"/>
          <w:pgSz w:w="11906" w:h="16838"/>
          <w:pgMar w:top="851" w:right="851" w:bottom="851" w:left="851" w:header="709" w:footer="709" w:gutter="0"/>
          <w:cols w:num="2" w:space="720"/>
          <w:docGrid w:linePitch="360"/>
        </w:sectPr>
      </w:pPr>
    </w:p>
    <w:p w14:paraId="2ED1E596" w14:textId="77777777" w:rsidR="004D3E8E" w:rsidRDefault="004D3E8E" w:rsidP="004D3E8E"/>
    <w:p w14:paraId="45617572" w14:textId="77777777" w:rsidR="00816D30" w:rsidRPr="004D3E8E" w:rsidRDefault="004D3E8E" w:rsidP="004D3E8E">
      <w:pPr>
        <w:numPr>
          <w:ilvl w:val="0"/>
          <w:numId w:val="12"/>
        </w:numPr>
        <w:rPr>
          <w:b/>
          <w:u w:val="single"/>
        </w:rPr>
      </w:pPr>
      <w:r>
        <w:rPr>
          <w:b/>
          <w:u w:val="single"/>
        </w:rPr>
        <w:t>L’évolution des revenus</w:t>
      </w:r>
    </w:p>
    <w:p w14:paraId="46E37AF8" w14:textId="77777777" w:rsidR="00816D30" w:rsidRDefault="00D31CF4">
      <w:r>
        <w:rPr>
          <w:noProof/>
          <w:lang w:eastAsia="fr-FR"/>
        </w:rPr>
        <w:drawing>
          <wp:inline distT="0" distB="0" distL="0" distR="0" wp14:anchorId="7CA1FCEE" wp14:editId="6D71262D">
            <wp:extent cx="4690745" cy="3107055"/>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0745" cy="3107055"/>
                    </a:xfrm>
                    <a:prstGeom prst="rect">
                      <a:avLst/>
                    </a:prstGeom>
                    <a:noFill/>
                    <a:ln>
                      <a:noFill/>
                    </a:ln>
                  </pic:spPr>
                </pic:pic>
              </a:graphicData>
            </a:graphic>
          </wp:inline>
        </w:drawing>
      </w:r>
    </w:p>
    <w:p w14:paraId="1FF14CCB" w14:textId="77777777" w:rsidR="00816D30" w:rsidRDefault="004D3E8E" w:rsidP="004D3E8E">
      <w:pPr>
        <w:numPr>
          <w:ilvl w:val="0"/>
          <w:numId w:val="17"/>
        </w:numPr>
      </w:pPr>
      <w:r>
        <w:t>Que pouvez-vous déduire comme informations principales de ce document ?</w:t>
      </w:r>
    </w:p>
    <w:p w14:paraId="071BD347" w14:textId="77777777" w:rsidR="00816D30" w:rsidRDefault="00D31CF4">
      <w:r>
        <w:rPr>
          <w:noProof/>
          <w:lang w:eastAsia="fr-FR"/>
        </w:rPr>
        <w:lastRenderedPageBreak/>
        <w:drawing>
          <wp:inline distT="0" distB="0" distL="0" distR="0" wp14:anchorId="28D285F5" wp14:editId="2F69DA5A">
            <wp:extent cx="4749800" cy="325945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9800" cy="3259455"/>
                    </a:xfrm>
                    <a:prstGeom prst="rect">
                      <a:avLst/>
                    </a:prstGeom>
                    <a:noFill/>
                    <a:ln>
                      <a:noFill/>
                    </a:ln>
                  </pic:spPr>
                </pic:pic>
              </a:graphicData>
            </a:graphic>
          </wp:inline>
        </w:drawing>
      </w:r>
    </w:p>
    <w:p w14:paraId="518501DD" w14:textId="77777777" w:rsidR="004D3E8E" w:rsidRDefault="004D3E8E" w:rsidP="004D3E8E">
      <w:pPr>
        <w:numPr>
          <w:ilvl w:val="0"/>
          <w:numId w:val="17"/>
        </w:numPr>
      </w:pPr>
      <w:r>
        <w:t>Que pouvez-vous déduire comme informations principales de ce document ?</w:t>
      </w:r>
    </w:p>
    <w:p w14:paraId="76A56887" w14:textId="77777777" w:rsidR="00A30A29" w:rsidRDefault="00A30A29" w:rsidP="00A30A29">
      <w:pPr>
        <w:rPr>
          <w:b/>
          <w:u w:val="single"/>
        </w:rPr>
      </w:pPr>
    </w:p>
    <w:p w14:paraId="42A7FCCD" w14:textId="77777777" w:rsidR="00816D30" w:rsidRDefault="004D3E8E" w:rsidP="004D3E8E">
      <w:pPr>
        <w:numPr>
          <w:ilvl w:val="0"/>
          <w:numId w:val="12"/>
        </w:numPr>
        <w:rPr>
          <w:b/>
          <w:u w:val="single"/>
        </w:rPr>
      </w:pPr>
      <w:r>
        <w:rPr>
          <w:b/>
          <w:u w:val="single"/>
        </w:rPr>
        <w:t>L’évolution du revenu des « très riches »</w:t>
      </w:r>
    </w:p>
    <w:p w14:paraId="419A24C1" w14:textId="77777777" w:rsidR="00816D30" w:rsidRDefault="00816D30"/>
    <w:p w14:paraId="5180E99D" w14:textId="77777777" w:rsidR="00A30A29" w:rsidRDefault="00A30A29">
      <w:pPr>
        <w:sectPr w:rsidR="00A30A29" w:rsidSect="004D3E8E">
          <w:type w:val="continuous"/>
          <w:pgSz w:w="11906" w:h="16838"/>
          <w:pgMar w:top="851" w:right="851" w:bottom="851" w:left="851" w:header="709" w:footer="709" w:gutter="0"/>
          <w:cols w:space="708"/>
          <w:docGrid w:linePitch="360"/>
        </w:sectPr>
      </w:pPr>
    </w:p>
    <w:p w14:paraId="598EFC48" w14:textId="77777777" w:rsidR="00816D30" w:rsidRDefault="00D31CF4">
      <w:r>
        <w:rPr>
          <w:noProof/>
          <w:lang w:eastAsia="fr-FR"/>
        </w:rPr>
        <w:lastRenderedPageBreak/>
        <w:drawing>
          <wp:inline distT="0" distB="0" distL="0" distR="0" wp14:anchorId="0AEA7A14" wp14:editId="6059FA66">
            <wp:extent cx="3352800" cy="247205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2472055"/>
                    </a:xfrm>
                    <a:prstGeom prst="rect">
                      <a:avLst/>
                    </a:prstGeom>
                    <a:noFill/>
                    <a:ln>
                      <a:noFill/>
                    </a:ln>
                  </pic:spPr>
                </pic:pic>
              </a:graphicData>
            </a:graphic>
          </wp:inline>
        </w:drawing>
      </w:r>
    </w:p>
    <w:p w14:paraId="5D714499" w14:textId="7853EE3A" w:rsidR="004D3E8E" w:rsidRDefault="004D3E8E" w:rsidP="004D3E8E">
      <w:pPr>
        <w:numPr>
          <w:ilvl w:val="0"/>
          <w:numId w:val="17"/>
        </w:numPr>
      </w:pPr>
      <w:r>
        <w:lastRenderedPageBreak/>
        <w:t xml:space="preserve">Que pouvez-vous déduire comme informations principales de </w:t>
      </w:r>
      <w:proofErr w:type="spellStart"/>
      <w:proofErr w:type="gramStart"/>
      <w:r>
        <w:t>ce</w:t>
      </w:r>
      <w:r w:rsidR="004351F8">
        <w:t>S</w:t>
      </w:r>
      <w:proofErr w:type="spellEnd"/>
      <w:r>
        <w:t xml:space="preserve"> document</w:t>
      </w:r>
      <w:proofErr w:type="gramEnd"/>
      <w:r>
        <w:t> ?</w:t>
      </w:r>
    </w:p>
    <w:p w14:paraId="5D6197BE" w14:textId="77777777" w:rsidR="004D3E8E" w:rsidRDefault="004D3E8E" w:rsidP="004D3E8E">
      <w:pPr>
        <w:numPr>
          <w:ilvl w:val="0"/>
          <w:numId w:val="17"/>
        </w:numPr>
      </w:pPr>
      <w:r>
        <w:t>Comment pouvez-vous les expliquer ?</w:t>
      </w:r>
    </w:p>
    <w:p w14:paraId="04073F06" w14:textId="77777777" w:rsidR="00A30A29" w:rsidRDefault="00A30A29">
      <w:pPr>
        <w:sectPr w:rsidR="00A30A29" w:rsidSect="00A30A29">
          <w:type w:val="continuous"/>
          <w:pgSz w:w="11906" w:h="16838"/>
          <w:pgMar w:top="851" w:right="851" w:bottom="851" w:left="851" w:header="709" w:footer="709" w:gutter="0"/>
          <w:cols w:num="2" w:space="720"/>
          <w:docGrid w:linePitch="360"/>
        </w:sectPr>
      </w:pPr>
    </w:p>
    <w:p w14:paraId="25098B58" w14:textId="77777777" w:rsidR="004D3E8E" w:rsidRDefault="004D3E8E"/>
    <w:p w14:paraId="14780BDB" w14:textId="77777777" w:rsidR="004351F8" w:rsidRDefault="004351F8" w:rsidP="004351F8">
      <w:r>
        <w:rPr>
          <w:noProof/>
          <w:lang w:eastAsia="fr-FR"/>
        </w:rPr>
        <w:drawing>
          <wp:inline distT="0" distB="0" distL="0" distR="0" wp14:anchorId="1FAB49E8" wp14:editId="093F1B8E">
            <wp:extent cx="6426200" cy="24638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26200" cy="2463800"/>
                    </a:xfrm>
                    <a:prstGeom prst="rect">
                      <a:avLst/>
                    </a:prstGeom>
                    <a:noFill/>
                    <a:ln>
                      <a:noFill/>
                    </a:ln>
                  </pic:spPr>
                </pic:pic>
              </a:graphicData>
            </a:graphic>
          </wp:inline>
        </w:drawing>
      </w:r>
    </w:p>
    <w:p w14:paraId="5C6B92CB" w14:textId="77777777" w:rsidR="004351F8" w:rsidRDefault="004351F8" w:rsidP="004351F8"/>
    <w:p w14:paraId="25EB6577" w14:textId="77777777" w:rsidR="004351F8" w:rsidRDefault="004351F8" w:rsidP="004351F8">
      <w:r>
        <w:rPr>
          <w:noProof/>
          <w:lang w:eastAsia="fr-FR"/>
        </w:rPr>
        <w:lastRenderedPageBreak/>
        <w:drawing>
          <wp:inline distT="0" distB="0" distL="0" distR="0" wp14:anchorId="5510DAFF" wp14:editId="02AE3C43">
            <wp:extent cx="6299200" cy="2540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200" cy="2540000"/>
                    </a:xfrm>
                    <a:prstGeom prst="rect">
                      <a:avLst/>
                    </a:prstGeom>
                    <a:noFill/>
                    <a:ln>
                      <a:noFill/>
                    </a:ln>
                  </pic:spPr>
                </pic:pic>
              </a:graphicData>
            </a:graphic>
          </wp:inline>
        </w:drawing>
      </w:r>
    </w:p>
    <w:p w14:paraId="52A05966" w14:textId="77777777" w:rsidR="004351F8" w:rsidRDefault="004351F8" w:rsidP="004351F8"/>
    <w:p w14:paraId="4DA074BD" w14:textId="46E72ED7" w:rsidR="004351F8" w:rsidRDefault="004351F8" w:rsidP="004351F8">
      <w:r>
        <w:rPr>
          <w:noProof/>
          <w:lang w:eastAsia="fr-FR"/>
        </w:rPr>
        <w:drawing>
          <wp:inline distT="0" distB="0" distL="0" distR="0" wp14:anchorId="714A7EB9" wp14:editId="51EC7BBD">
            <wp:extent cx="6367145" cy="1456055"/>
            <wp:effectExtent l="0" t="0" r="825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67145" cy="1456055"/>
                    </a:xfrm>
                    <a:prstGeom prst="rect">
                      <a:avLst/>
                    </a:prstGeom>
                    <a:noFill/>
                    <a:ln>
                      <a:noFill/>
                    </a:ln>
                  </pic:spPr>
                </pic:pic>
              </a:graphicData>
            </a:graphic>
          </wp:inline>
        </w:drawing>
      </w:r>
    </w:p>
    <w:p w14:paraId="33887187" w14:textId="77777777" w:rsidR="004351F8" w:rsidRDefault="004351F8"/>
    <w:p w14:paraId="7A33715A" w14:textId="77777777" w:rsidR="00A30A29" w:rsidRPr="00A30A29" w:rsidRDefault="00A30A29" w:rsidP="00A30A29">
      <w:pPr>
        <w:numPr>
          <w:ilvl w:val="0"/>
          <w:numId w:val="12"/>
        </w:numPr>
        <w:rPr>
          <w:b/>
          <w:u w:val="single"/>
        </w:rPr>
      </w:pPr>
      <w:r>
        <w:rPr>
          <w:b/>
          <w:u w:val="single"/>
        </w:rPr>
        <w:t>L’évolution des inégalités de patrimoine</w:t>
      </w:r>
    </w:p>
    <w:p w14:paraId="2290875A" w14:textId="77777777" w:rsidR="00A30A29" w:rsidRDefault="00D31CF4" w:rsidP="00A30A29">
      <w:r>
        <w:rPr>
          <w:noProof/>
          <w:lang w:eastAsia="fr-FR"/>
        </w:rPr>
        <w:drawing>
          <wp:inline distT="0" distB="0" distL="0" distR="0" wp14:anchorId="76E8108A" wp14:editId="3FCF7724">
            <wp:extent cx="5105400" cy="237045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5400" cy="2370455"/>
                    </a:xfrm>
                    <a:prstGeom prst="rect">
                      <a:avLst/>
                    </a:prstGeom>
                    <a:noFill/>
                    <a:ln>
                      <a:noFill/>
                    </a:ln>
                  </pic:spPr>
                </pic:pic>
              </a:graphicData>
            </a:graphic>
          </wp:inline>
        </w:drawing>
      </w:r>
    </w:p>
    <w:p w14:paraId="1DA552B3" w14:textId="77777777" w:rsidR="00A30A29" w:rsidRDefault="00A30A29" w:rsidP="00A30A29">
      <w:pPr>
        <w:numPr>
          <w:ilvl w:val="0"/>
          <w:numId w:val="17"/>
        </w:numPr>
      </w:pPr>
      <w:r>
        <w:t>A quoi correspondent les « avoirs non financiers » ? Les « passifs financiers » ?</w:t>
      </w:r>
    </w:p>
    <w:p w14:paraId="6A62700C" w14:textId="77777777" w:rsidR="00A30A29" w:rsidRDefault="00A30A29" w:rsidP="00A30A29">
      <w:pPr>
        <w:numPr>
          <w:ilvl w:val="0"/>
          <w:numId w:val="17"/>
        </w:numPr>
      </w:pPr>
      <w:r>
        <w:t>Qu’est-ce que le « patrimoine net » ?</w:t>
      </w:r>
    </w:p>
    <w:p w14:paraId="5D716016" w14:textId="77777777" w:rsidR="00A30A29" w:rsidRDefault="00A30A29" w:rsidP="00A30A29">
      <w:pPr>
        <w:numPr>
          <w:ilvl w:val="0"/>
          <w:numId w:val="17"/>
        </w:numPr>
      </w:pPr>
      <w:r>
        <w:t>Quel est le montant du patrimoine net des ménages français en 2011 ? Comment a-t-il évolué depuis 1996 ?</w:t>
      </w:r>
    </w:p>
    <w:p w14:paraId="61802320" w14:textId="77777777" w:rsidR="00A30A29" w:rsidRDefault="00D31CF4" w:rsidP="00A30A29">
      <w:r>
        <w:rPr>
          <w:noProof/>
          <w:lang w:eastAsia="fr-FR"/>
        </w:rPr>
        <w:lastRenderedPageBreak/>
        <w:drawing>
          <wp:inline distT="0" distB="0" distL="0" distR="0" wp14:anchorId="151A8768" wp14:editId="35C966C4">
            <wp:extent cx="5782945" cy="5300345"/>
            <wp:effectExtent l="0" t="0" r="8255" b="825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2945" cy="5300345"/>
                    </a:xfrm>
                    <a:prstGeom prst="rect">
                      <a:avLst/>
                    </a:prstGeom>
                    <a:noFill/>
                    <a:ln>
                      <a:noFill/>
                    </a:ln>
                  </pic:spPr>
                </pic:pic>
              </a:graphicData>
            </a:graphic>
          </wp:inline>
        </w:drawing>
      </w:r>
    </w:p>
    <w:p w14:paraId="2B6C771C" w14:textId="73C15D6B" w:rsidR="00341577" w:rsidRDefault="00D31CF4" w:rsidP="00A30A29">
      <w:r>
        <w:rPr>
          <w:noProof/>
          <w:lang w:eastAsia="fr-FR"/>
        </w:rPr>
        <w:drawing>
          <wp:inline distT="0" distB="0" distL="0" distR="0" wp14:anchorId="0A7839B5" wp14:editId="414A99B0">
            <wp:extent cx="5782945" cy="2751455"/>
            <wp:effectExtent l="0" t="0" r="825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2945" cy="2751455"/>
                    </a:xfrm>
                    <a:prstGeom prst="rect">
                      <a:avLst/>
                    </a:prstGeom>
                    <a:noFill/>
                    <a:ln>
                      <a:noFill/>
                    </a:ln>
                  </pic:spPr>
                </pic:pic>
              </a:graphicData>
            </a:graphic>
          </wp:inline>
        </w:drawing>
      </w:r>
    </w:p>
    <w:p w14:paraId="3EE83F91" w14:textId="77777777" w:rsidR="00341577" w:rsidRPr="009E67B5" w:rsidRDefault="00341577" w:rsidP="00341577">
      <w:pPr>
        <w:pStyle w:val="NormalWeb"/>
        <w:pBdr>
          <w:top w:val="single" w:sz="4" w:space="1" w:color="auto"/>
          <w:left w:val="single" w:sz="4" w:space="4" w:color="auto"/>
          <w:bottom w:val="single" w:sz="4" w:space="1" w:color="auto"/>
          <w:right w:val="single" w:sz="4" w:space="4" w:color="auto"/>
        </w:pBdr>
        <w:spacing w:before="0" w:after="0"/>
        <w:jc w:val="both"/>
        <w:rPr>
          <w:sz w:val="20"/>
          <w:szCs w:val="20"/>
        </w:rPr>
      </w:pPr>
      <w:r w:rsidRPr="009E67B5">
        <w:rPr>
          <w:sz w:val="20"/>
          <w:szCs w:val="20"/>
        </w:rPr>
        <w:t xml:space="preserve">À méthodologie comparable, on constate que les inégalités de patrimoine brut se sont accrues entre 2004 et 2010. Ainsi, </w:t>
      </w:r>
      <w:hyperlink r:id="rId23" w:anchor="def5" w:tooltip="Voir la définition" w:history="1">
        <w:r w:rsidRPr="009E67B5">
          <w:rPr>
            <w:rStyle w:val="Lienhypertexte"/>
            <w:sz w:val="20"/>
            <w:szCs w:val="20"/>
          </w:rPr>
          <w:t xml:space="preserve">le rapport </w:t>
        </w:r>
        <w:proofErr w:type="spellStart"/>
        <w:r w:rsidRPr="009E67B5">
          <w:rPr>
            <w:rStyle w:val="Lienhypertexte"/>
            <w:sz w:val="20"/>
            <w:szCs w:val="20"/>
          </w:rPr>
          <w:t>interdécile</w:t>
        </w:r>
        <w:proofErr w:type="spellEnd"/>
        <w:r w:rsidRPr="009E67B5">
          <w:rPr>
            <w:rStyle w:val="Lienhypertexte"/>
            <w:sz w:val="20"/>
            <w:szCs w:val="20"/>
          </w:rPr>
          <w:t xml:space="preserve"> D9/D1</w:t>
        </w:r>
      </w:hyperlink>
      <w:r w:rsidRPr="009E67B5">
        <w:rPr>
          <w:sz w:val="20"/>
          <w:szCs w:val="20"/>
        </w:rPr>
        <w:t xml:space="preserve"> a augmenté de plus de 30 % et le rapport interquartile Q3/Q1 de plus de 47 %. En 2010, le patrimoine moyen détenu par les 10 % des ménages les mieux dotés est 35 fois plus élevé que celui détenu par les 50 % de ménages les moins dotés. Ce rapport était de 32 en 2004. L’</w:t>
      </w:r>
      <w:hyperlink r:id="rId24" w:anchor="def4" w:tooltip="Voir la définition" w:history="1">
        <w:r w:rsidRPr="009E67B5">
          <w:rPr>
            <w:rStyle w:val="Lienhypertexte"/>
            <w:sz w:val="20"/>
            <w:szCs w:val="20"/>
          </w:rPr>
          <w:t>indice de Gini</w:t>
        </w:r>
      </w:hyperlink>
      <w:r w:rsidRPr="009E67B5">
        <w:rPr>
          <w:sz w:val="20"/>
          <w:szCs w:val="20"/>
        </w:rPr>
        <w:t xml:space="preserve"> a augmenté de 1,4 % sur cette période. Ce creusement des inégalités observé sur l’ensemble de la population est amplifié parmi les ménages dont le patrimoine est supérieur au dernier décile. Ainsi, l’indice de Gini s’est accru de 13,9 % sur cette population.</w:t>
      </w:r>
    </w:p>
    <w:p w14:paraId="6EDB726B" w14:textId="77777777" w:rsidR="00341577" w:rsidRPr="009E67B5" w:rsidRDefault="00341577" w:rsidP="00341577">
      <w:pPr>
        <w:pBdr>
          <w:top w:val="single" w:sz="4" w:space="1" w:color="auto"/>
          <w:left w:val="single" w:sz="4" w:space="4" w:color="auto"/>
          <w:bottom w:val="single" w:sz="4" w:space="1" w:color="auto"/>
          <w:right w:val="single" w:sz="4" w:space="4" w:color="auto"/>
        </w:pBdr>
        <w:jc w:val="both"/>
        <w:rPr>
          <w:sz w:val="20"/>
          <w:szCs w:val="20"/>
        </w:rPr>
      </w:pPr>
      <w:r w:rsidRPr="009E67B5">
        <w:rPr>
          <w:sz w:val="20"/>
          <w:szCs w:val="20"/>
        </w:rPr>
        <w:t>Source : Insee Première N°1380 - novembre 2011</w:t>
      </w:r>
    </w:p>
    <w:p w14:paraId="7B224582" w14:textId="77777777" w:rsidR="00341577" w:rsidRDefault="00341577" w:rsidP="00A30A29"/>
    <w:p w14:paraId="581E1D5C" w14:textId="087FD71F" w:rsidR="00A30A29" w:rsidRDefault="00A30A29" w:rsidP="00A30A29">
      <w:pPr>
        <w:numPr>
          <w:ilvl w:val="0"/>
          <w:numId w:val="17"/>
        </w:numPr>
      </w:pPr>
      <w:r>
        <w:lastRenderedPageBreak/>
        <w:t>Présentez les principales inégalités de patrimoine existantes en France actuellemen</w:t>
      </w:r>
      <w:r w:rsidR="004351F8">
        <w:t>t</w:t>
      </w:r>
      <w:r w:rsidR="00341577">
        <w:t>, et leur évolution</w:t>
      </w:r>
    </w:p>
    <w:p w14:paraId="5C29B719" w14:textId="77777777" w:rsidR="00341577" w:rsidRDefault="00341577" w:rsidP="00341577"/>
    <w:p w14:paraId="47622335" w14:textId="77777777" w:rsidR="00341577" w:rsidRDefault="00341577" w:rsidP="00341577"/>
    <w:p w14:paraId="1659400B" w14:textId="4A37AACB" w:rsidR="00A30A29" w:rsidRPr="00341577" w:rsidRDefault="00341577" w:rsidP="00341577">
      <w:pPr>
        <w:pStyle w:val="Paragraphedeliste"/>
        <w:numPr>
          <w:ilvl w:val="0"/>
          <w:numId w:val="12"/>
        </w:numPr>
        <w:rPr>
          <w:b/>
          <w:u w:val="single"/>
        </w:rPr>
      </w:pPr>
      <w:r w:rsidRPr="00341577">
        <w:rPr>
          <w:b/>
          <w:u w:val="single"/>
        </w:rPr>
        <w:t>Les inégalités de consommation</w:t>
      </w:r>
    </w:p>
    <w:p w14:paraId="01E7DACF" w14:textId="77777777" w:rsidR="00341577" w:rsidRDefault="00341577" w:rsidP="00341577">
      <w:pPr>
        <w:pStyle w:val="Paragraphedeliste"/>
        <w:rPr>
          <w:b/>
          <w:u w:val="single"/>
        </w:rPr>
      </w:pPr>
    </w:p>
    <w:p w14:paraId="5D504764" w14:textId="7762A829" w:rsidR="00341577" w:rsidRDefault="00341577" w:rsidP="00341577">
      <w:r>
        <w:rPr>
          <w:noProof/>
          <w:lang w:eastAsia="fr-FR"/>
        </w:rPr>
        <w:drawing>
          <wp:inline distT="0" distB="0" distL="0" distR="0" wp14:anchorId="20BCEAEA" wp14:editId="6AAF94DE">
            <wp:extent cx="2894118" cy="3733282"/>
            <wp:effectExtent l="0" t="0" r="1905" b="635"/>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4118" cy="3733282"/>
                    </a:xfrm>
                    <a:prstGeom prst="rect">
                      <a:avLst/>
                    </a:prstGeom>
                    <a:noFill/>
                    <a:ln>
                      <a:noFill/>
                    </a:ln>
                  </pic:spPr>
                </pic:pic>
              </a:graphicData>
            </a:graphic>
          </wp:inline>
        </w:drawing>
      </w:r>
    </w:p>
    <w:p w14:paraId="6BCFAA4E" w14:textId="77777777" w:rsidR="00341577" w:rsidRDefault="00341577" w:rsidP="00341577"/>
    <w:p w14:paraId="18C57085" w14:textId="02AD138E" w:rsidR="00341577" w:rsidRDefault="00341577" w:rsidP="00341577">
      <w:bookmarkStart w:id="0" w:name="_GoBack"/>
      <w:r>
        <w:rPr>
          <w:noProof/>
          <w:lang w:eastAsia="fr-FR"/>
        </w:rPr>
        <w:drawing>
          <wp:inline distT="0" distB="0" distL="0" distR="0" wp14:anchorId="0A8CE954" wp14:editId="06BBD181">
            <wp:extent cx="5930139" cy="2123652"/>
            <wp:effectExtent l="0" t="0" r="0" b="1016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0139" cy="2123652"/>
                    </a:xfrm>
                    <a:prstGeom prst="rect">
                      <a:avLst/>
                    </a:prstGeom>
                    <a:noFill/>
                    <a:ln>
                      <a:noFill/>
                    </a:ln>
                  </pic:spPr>
                </pic:pic>
              </a:graphicData>
            </a:graphic>
          </wp:inline>
        </w:drawing>
      </w:r>
      <w:bookmarkEnd w:id="0"/>
    </w:p>
    <w:p w14:paraId="697A4D4B" w14:textId="77777777" w:rsidR="00341577" w:rsidRDefault="00341577" w:rsidP="00341577"/>
    <w:p w14:paraId="1F191810" w14:textId="77777777" w:rsidR="00341577" w:rsidRPr="00341577" w:rsidRDefault="00341577" w:rsidP="00341577">
      <w:pPr>
        <w:pStyle w:val="Paragraphedeliste"/>
        <w:rPr>
          <w:b/>
          <w:u w:val="single"/>
        </w:rPr>
      </w:pPr>
    </w:p>
    <w:p w14:paraId="78FAB5DE" w14:textId="77777777" w:rsidR="00A30A29" w:rsidRDefault="00A30A29" w:rsidP="00A30A29"/>
    <w:p w14:paraId="451FF79D" w14:textId="77777777" w:rsidR="00A30A29" w:rsidRDefault="00A30A29" w:rsidP="00A30A29"/>
    <w:p w14:paraId="766B2683" w14:textId="77777777" w:rsidR="00A30A29" w:rsidRDefault="00A30A29" w:rsidP="00A30A29"/>
    <w:p w14:paraId="07B15FB0" w14:textId="77777777" w:rsidR="00A30A29" w:rsidRDefault="00A30A29" w:rsidP="00A30A29"/>
    <w:sectPr w:rsidR="00A30A29" w:rsidSect="004D3E8E">
      <w:type w:val="continuous"/>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EE89F1A"/>
    <w:lvl w:ilvl="0">
      <w:start w:val="1"/>
      <w:numFmt w:val="upperRoman"/>
      <w:pStyle w:val="Listenumros"/>
      <w:lvlText w:val="%1."/>
      <w:lvlJc w:val="left"/>
      <w:pPr>
        <w:tabs>
          <w:tab w:val="num" w:pos="360"/>
        </w:tabs>
        <w:ind w:left="360" w:hanging="360"/>
      </w:pPr>
      <w:rPr>
        <w:rFonts w:ascii="Calibri" w:hAnsi="Calibri" w:hint="default"/>
        <w:b/>
      </w:rPr>
    </w:lvl>
  </w:abstractNum>
  <w:abstractNum w:abstractNumId="1">
    <w:nsid w:val="04F13B34"/>
    <w:multiLevelType w:val="hybridMultilevel"/>
    <w:tmpl w:val="FF7E145C"/>
    <w:lvl w:ilvl="0" w:tplc="D632F120">
      <w:start w:val="1"/>
      <w:numFmt w:val="upperRoman"/>
      <w:pStyle w:val="Titre1"/>
      <w:lvlText w:val="%1."/>
      <w:lvlJc w:val="left"/>
      <w:pPr>
        <w:tabs>
          <w:tab w:val="num" w:pos="360"/>
        </w:tabs>
        <w:ind w:left="360" w:hanging="360"/>
      </w:pPr>
      <w:rPr>
        <w:rFonts w:ascii="Calibri" w:hAnsi="Calibri"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0B3529F"/>
    <w:multiLevelType w:val="hybridMultilevel"/>
    <w:tmpl w:val="4A003468"/>
    <w:lvl w:ilvl="0" w:tplc="5E30B2A2">
      <w:start w:val="1"/>
      <w:numFmt w:val="upperLetter"/>
      <w:pStyle w:val="Titre2"/>
      <w:lvlText w:val="%1."/>
      <w:lvlJc w:val="left"/>
      <w:pPr>
        <w:tabs>
          <w:tab w:val="num" w:pos="567"/>
        </w:tabs>
        <w:ind w:left="567" w:hanging="567"/>
      </w:pPr>
      <w:rPr>
        <w:rFonts w:hint="default"/>
        <w:b/>
      </w:rPr>
    </w:lvl>
    <w:lvl w:ilvl="1" w:tplc="5F70C602">
      <w:start w:val="1"/>
      <w:numFmt w:val="upperLetter"/>
      <w:lvlText w:val="%2."/>
      <w:lvlJc w:val="left"/>
      <w:pPr>
        <w:tabs>
          <w:tab w:val="num" w:pos="964"/>
        </w:tabs>
        <w:ind w:left="964" w:hanging="397"/>
      </w:pPr>
      <w:rPr>
        <w:rFonts w:hint="default"/>
        <w:b/>
      </w:rPr>
    </w:lvl>
    <w:lvl w:ilvl="2" w:tplc="CEDA34BC">
      <w:start w:val="1"/>
      <w:numFmt w:val="decimal"/>
      <w:pStyle w:val="Titre3-"/>
      <w:lvlText w:val="%3."/>
      <w:lvlJc w:val="left"/>
      <w:pPr>
        <w:tabs>
          <w:tab w:val="num" w:pos="2160"/>
        </w:tabs>
        <w:ind w:left="2160" w:hanging="360"/>
      </w:pPr>
      <w:rPr>
        <w:rFonts w:hint="default"/>
      </w:rPr>
    </w:lvl>
    <w:lvl w:ilvl="3" w:tplc="3468EFEA">
      <w:start w:val="1"/>
      <w:numFmt w:val="lowerLetter"/>
      <w:pStyle w:val="Titre3"/>
      <w:lvlText w:val="%4."/>
      <w:lvlJc w:val="left"/>
      <w:pPr>
        <w:tabs>
          <w:tab w:val="num" w:pos="2880"/>
        </w:tabs>
        <w:ind w:left="2880" w:hanging="360"/>
      </w:pPr>
      <w:rPr>
        <w:rFonts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122F4BF9"/>
    <w:multiLevelType w:val="hybridMultilevel"/>
    <w:tmpl w:val="9D7C4510"/>
    <w:lvl w:ilvl="0" w:tplc="E12AA142">
      <w:start w:val="10"/>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nsid w:val="17FC5A1B"/>
    <w:multiLevelType w:val="hybridMultilevel"/>
    <w:tmpl w:val="77AA333A"/>
    <w:lvl w:ilvl="0" w:tplc="1C5C758E">
      <w:start w:val="1"/>
      <w:numFmt w:val="decimal"/>
      <w:lvlText w:val="%1."/>
      <w:lvlJc w:val="left"/>
      <w:pPr>
        <w:tabs>
          <w:tab w:val="num" w:pos="567"/>
        </w:tabs>
        <w:ind w:left="567" w:hanging="567"/>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2C7C4EEE"/>
    <w:multiLevelType w:val="hybridMultilevel"/>
    <w:tmpl w:val="B6A0BBB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1985975"/>
    <w:multiLevelType w:val="hybridMultilevel"/>
    <w:tmpl w:val="E3B63D4E"/>
    <w:lvl w:ilvl="0" w:tplc="E12AA142">
      <w:start w:val="10"/>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nsid w:val="371679C8"/>
    <w:multiLevelType w:val="hybridMultilevel"/>
    <w:tmpl w:val="FF90C7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3ABB5304"/>
    <w:multiLevelType w:val="hybridMultilevel"/>
    <w:tmpl w:val="1D08314C"/>
    <w:lvl w:ilvl="0" w:tplc="D9B827E8">
      <w:start w:val="1"/>
      <w:numFmt w:val="upperLetter"/>
      <w:lvlText w:val="%1."/>
      <w:lvlJc w:val="left"/>
      <w:pPr>
        <w:tabs>
          <w:tab w:val="num" w:pos="964"/>
        </w:tabs>
        <w:ind w:left="964" w:hanging="397"/>
      </w:pPr>
      <w:rPr>
        <w:rFonts w:ascii="Calibri" w:hAnsi="Calibri" w:cs="Times New Roman" w:hint="default"/>
        <w:b w:val="0"/>
        <w:bCs w:val="0"/>
        <w:i w:val="0"/>
        <w:iCs w:val="0"/>
        <w:caps w:val="0"/>
        <w:smallCaps w:val="0"/>
        <w:strike w:val="0"/>
        <w:dstrike w:val="0"/>
        <w:outline w:val="0"/>
        <w:shadow w:val="0"/>
        <w:emboss w:val="0"/>
        <w:imprint w:val="0"/>
        <w:noProof w:val="0"/>
        <w:vanish w:val="0"/>
        <w:color w:val="3366FF"/>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3ECE2761"/>
    <w:multiLevelType w:val="hybridMultilevel"/>
    <w:tmpl w:val="448E7D5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BA77B56"/>
    <w:multiLevelType w:val="hybridMultilevel"/>
    <w:tmpl w:val="DB7CD4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1D93B87"/>
    <w:multiLevelType w:val="multilevel"/>
    <w:tmpl w:val="040C001D"/>
    <w:styleLink w:val="style-cours"/>
    <w:lvl w:ilvl="0">
      <w:start w:val="1"/>
      <w:numFmt w:val="upperRoman"/>
      <w:lvlText w:val="%1)"/>
      <w:lvlJc w:val="left"/>
      <w:pPr>
        <w:tabs>
          <w:tab w:val="num" w:pos="360"/>
        </w:tabs>
        <w:ind w:left="360" w:hanging="360"/>
      </w:pPr>
      <w:rPr>
        <w:rFonts w:ascii="Calibri" w:hAnsi="Calibri"/>
        <w:b/>
        <w:sz w:val="28"/>
      </w:rPr>
    </w:lvl>
    <w:lvl w:ilvl="1">
      <w:start w:val="1"/>
      <w:numFmt w:val="upperLetter"/>
      <w:lvlText w:val="%2)"/>
      <w:lvlJc w:val="left"/>
      <w:pPr>
        <w:tabs>
          <w:tab w:val="num" w:pos="720"/>
        </w:tabs>
        <w:ind w:left="720" w:hanging="360"/>
      </w:pPr>
      <w:rPr>
        <w:rFonts w:ascii="Calibri" w:hAnsi="Calibri"/>
        <w:b/>
        <w:sz w:val="28"/>
      </w:rPr>
    </w:lvl>
    <w:lvl w:ilvl="2">
      <w:start w:val="1"/>
      <w:numFmt w:val="decimal"/>
      <w:lvlText w:val="%3)"/>
      <w:lvlJc w:val="left"/>
      <w:pPr>
        <w:tabs>
          <w:tab w:val="num" w:pos="1080"/>
        </w:tabs>
        <w:ind w:left="1080" w:hanging="360"/>
      </w:pPr>
      <w:rPr>
        <w:rFonts w:ascii="Calibri" w:hAnsi="Calibri"/>
        <w:sz w:val="24"/>
      </w:rPr>
    </w:lvl>
    <w:lvl w:ilvl="3">
      <w:start w:val="1"/>
      <w:numFmt w:val="lowerLetter"/>
      <w:lvlText w:val="(%4)"/>
      <w:lvlJc w:val="left"/>
      <w:pPr>
        <w:tabs>
          <w:tab w:val="num" w:pos="1440"/>
        </w:tabs>
        <w:ind w:left="1440" w:hanging="360"/>
      </w:pPr>
      <w:rPr>
        <w:rFonts w:ascii="Calibri" w:hAnsi="Calibri"/>
        <w:sz w:val="24"/>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6ED47BF3"/>
    <w:multiLevelType w:val="hybridMultilevel"/>
    <w:tmpl w:val="6812EB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FAF60CE"/>
    <w:multiLevelType w:val="hybridMultilevel"/>
    <w:tmpl w:val="F38AB412"/>
    <w:lvl w:ilvl="0" w:tplc="E12AA142">
      <w:start w:val="10"/>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4">
    <w:nsid w:val="7E514AD4"/>
    <w:multiLevelType w:val="hybridMultilevel"/>
    <w:tmpl w:val="2D767A4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0"/>
  </w:num>
  <w:num w:numId="3">
    <w:abstractNumId w:val="1"/>
  </w:num>
  <w:num w:numId="4">
    <w:abstractNumId w:val="8"/>
  </w:num>
  <w:num w:numId="5">
    <w:abstractNumId w:val="8"/>
  </w:num>
  <w:num w:numId="6">
    <w:abstractNumId w:val="8"/>
  </w:num>
  <w:num w:numId="7">
    <w:abstractNumId w:val="8"/>
  </w:num>
  <w:num w:numId="8">
    <w:abstractNumId w:val="4"/>
  </w:num>
  <w:num w:numId="9">
    <w:abstractNumId w:val="2"/>
  </w:num>
  <w:num w:numId="10">
    <w:abstractNumId w:val="11"/>
  </w:num>
  <w:num w:numId="11">
    <w:abstractNumId w:val="10"/>
  </w:num>
  <w:num w:numId="12">
    <w:abstractNumId w:val="9"/>
  </w:num>
  <w:num w:numId="13">
    <w:abstractNumId w:val="14"/>
  </w:num>
  <w:num w:numId="14">
    <w:abstractNumId w:val="12"/>
  </w:num>
  <w:num w:numId="15">
    <w:abstractNumId w:val="5"/>
  </w:num>
  <w:num w:numId="16">
    <w:abstractNumId w:val="7"/>
  </w:num>
  <w:num w:numId="17">
    <w:abstractNumId w:val="6"/>
  </w:num>
  <w:num w:numId="18">
    <w:abstractNumId w:val="13"/>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D30"/>
    <w:rsid w:val="00034C8F"/>
    <w:rsid w:val="002C67D2"/>
    <w:rsid w:val="0033564A"/>
    <w:rsid w:val="00341577"/>
    <w:rsid w:val="003B0D7C"/>
    <w:rsid w:val="003C55E5"/>
    <w:rsid w:val="004351F8"/>
    <w:rsid w:val="004827C2"/>
    <w:rsid w:val="004D3E8E"/>
    <w:rsid w:val="0065514E"/>
    <w:rsid w:val="0070030F"/>
    <w:rsid w:val="00761E09"/>
    <w:rsid w:val="00763A83"/>
    <w:rsid w:val="007B4DE4"/>
    <w:rsid w:val="00816D30"/>
    <w:rsid w:val="008F2C37"/>
    <w:rsid w:val="00973D75"/>
    <w:rsid w:val="00A30A29"/>
    <w:rsid w:val="00BD3F91"/>
    <w:rsid w:val="00D31CF4"/>
    <w:rsid w:val="00D475ED"/>
    <w:rsid w:val="00E24A87"/>
    <w:rsid w:val="00F11DCC"/>
    <w:rsid w:val="00FF7D1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90872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ja-JP"/>
    </w:rPr>
  </w:style>
  <w:style w:type="paragraph" w:styleId="Titre1">
    <w:name w:val="heading 1"/>
    <w:basedOn w:val="Listenumros"/>
    <w:next w:val="Normal"/>
    <w:autoRedefine/>
    <w:qFormat/>
    <w:rsid w:val="00E24A87"/>
    <w:pPr>
      <w:keepNext/>
      <w:numPr>
        <w:numId w:val="3"/>
      </w:numPr>
      <w:spacing w:before="240" w:after="60"/>
      <w:outlineLvl w:val="0"/>
    </w:pPr>
    <w:rPr>
      <w:rFonts w:ascii="Calibri" w:hAnsi="Calibri" w:cs="Arial"/>
      <w:b/>
      <w:bCs/>
      <w:caps/>
      <w:color w:val="800080"/>
      <w:kern w:val="32"/>
      <w:sz w:val="32"/>
      <w:szCs w:val="32"/>
      <w:u w:val="single"/>
    </w:rPr>
  </w:style>
  <w:style w:type="paragraph" w:styleId="Titre2">
    <w:name w:val="heading 2"/>
    <w:basedOn w:val="Listenumros"/>
    <w:next w:val="Normal"/>
    <w:autoRedefine/>
    <w:qFormat/>
    <w:rsid w:val="00E24A87"/>
    <w:pPr>
      <w:keepNext/>
      <w:numPr>
        <w:numId w:val="9"/>
      </w:numPr>
      <w:spacing w:before="240" w:after="60"/>
      <w:outlineLvl w:val="1"/>
    </w:pPr>
    <w:rPr>
      <w:rFonts w:ascii="Calibri" w:hAnsi="Calibri" w:cs="Arial"/>
      <w:b/>
      <w:bCs/>
      <w:iCs/>
      <w:color w:val="3366FF"/>
      <w:sz w:val="28"/>
      <w:szCs w:val="28"/>
    </w:rPr>
  </w:style>
  <w:style w:type="paragraph" w:styleId="Titre3">
    <w:name w:val="heading 3"/>
    <w:basedOn w:val="Normal"/>
    <w:next w:val="Normal"/>
    <w:autoRedefine/>
    <w:qFormat/>
    <w:rsid w:val="00E24A87"/>
    <w:pPr>
      <w:keepNext/>
      <w:numPr>
        <w:ilvl w:val="3"/>
        <w:numId w:val="9"/>
      </w:numPr>
      <w:spacing w:before="240" w:after="60"/>
      <w:outlineLvl w:val="2"/>
    </w:pPr>
    <w:rPr>
      <w:rFonts w:ascii="Calibri" w:hAnsi="Calibri" w:cs="Arial"/>
      <w:b/>
      <w:bCs/>
      <w:color w:val="008000"/>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numros">
    <w:name w:val="List Number"/>
    <w:basedOn w:val="Normal"/>
    <w:rsid w:val="00E24A87"/>
    <w:pPr>
      <w:numPr>
        <w:numId w:val="2"/>
      </w:numPr>
    </w:pPr>
  </w:style>
  <w:style w:type="paragraph" w:styleId="TM1">
    <w:name w:val="toc 1"/>
    <w:basedOn w:val="Normal"/>
    <w:next w:val="Normal"/>
    <w:autoRedefine/>
    <w:semiHidden/>
    <w:rsid w:val="00E24A87"/>
    <w:pPr>
      <w:spacing w:before="240" w:after="120"/>
    </w:pPr>
    <w:rPr>
      <w:rFonts w:ascii="Calibri" w:hAnsi="Calibri"/>
      <w:b/>
      <w:bCs/>
      <w:sz w:val="28"/>
    </w:rPr>
  </w:style>
  <w:style w:type="paragraph" w:customStyle="1" w:styleId="Titre3-">
    <w:name w:val="Titre 3-"/>
    <w:basedOn w:val="Normal"/>
    <w:autoRedefine/>
    <w:rsid w:val="00FF7D16"/>
    <w:pPr>
      <w:widowControl w:val="0"/>
      <w:numPr>
        <w:ilvl w:val="2"/>
        <w:numId w:val="9"/>
      </w:numPr>
      <w:autoSpaceDN w:val="0"/>
      <w:adjustRightInd w:val="0"/>
      <w:contextualSpacing/>
      <w:jc w:val="both"/>
      <w:outlineLvl w:val="2"/>
    </w:pPr>
    <w:rPr>
      <w:rFonts w:ascii="Calibri" w:eastAsia="SimSun" w:hAnsi="Calibri" w:cs="Calibri"/>
      <w:b/>
      <w:bCs/>
      <w:color w:val="800080"/>
      <w:u w:val="single"/>
      <w:lang w:eastAsia="en-US"/>
    </w:rPr>
  </w:style>
  <w:style w:type="numbering" w:customStyle="1" w:styleId="style-cours">
    <w:name w:val="style-cours"/>
    <w:rsid w:val="00034C8F"/>
    <w:pPr>
      <w:numPr>
        <w:numId w:val="10"/>
      </w:numPr>
    </w:pPr>
  </w:style>
  <w:style w:type="paragraph" w:styleId="Textedebulles">
    <w:name w:val="Balloon Text"/>
    <w:basedOn w:val="Normal"/>
    <w:link w:val="TextedebullesCar"/>
    <w:rsid w:val="002C67D2"/>
    <w:rPr>
      <w:rFonts w:ascii="Lucida Grande" w:hAnsi="Lucida Grande"/>
      <w:sz w:val="18"/>
      <w:szCs w:val="18"/>
    </w:rPr>
  </w:style>
  <w:style w:type="character" w:customStyle="1" w:styleId="TextedebullesCar">
    <w:name w:val="Texte de bulles Car"/>
    <w:basedOn w:val="Policepardfaut"/>
    <w:link w:val="Textedebulles"/>
    <w:rsid w:val="002C67D2"/>
    <w:rPr>
      <w:rFonts w:ascii="Lucida Grande" w:hAnsi="Lucida Grande"/>
      <w:sz w:val="18"/>
      <w:szCs w:val="18"/>
      <w:lang w:val="fr-FR" w:eastAsia="ja-JP"/>
    </w:rPr>
  </w:style>
  <w:style w:type="paragraph" w:styleId="NormalWeb">
    <w:name w:val="Normal (Web)"/>
    <w:basedOn w:val="Normal"/>
    <w:rsid w:val="00341577"/>
    <w:pPr>
      <w:suppressAutoHyphens/>
      <w:spacing w:before="280" w:after="280"/>
    </w:pPr>
    <w:rPr>
      <w:rFonts w:eastAsia="Times New Roman"/>
      <w:lang w:eastAsia="ar-SA"/>
    </w:rPr>
  </w:style>
  <w:style w:type="character" w:styleId="Lienhypertexte">
    <w:name w:val="Hyperlink"/>
    <w:basedOn w:val="Policepardfaut"/>
    <w:rsid w:val="00341577"/>
    <w:rPr>
      <w:color w:val="0000FF"/>
      <w:u w:val="single"/>
    </w:rPr>
  </w:style>
  <w:style w:type="paragraph" w:styleId="Paragraphedeliste">
    <w:name w:val="List Paragraph"/>
    <w:basedOn w:val="Normal"/>
    <w:uiPriority w:val="34"/>
    <w:qFormat/>
    <w:rsid w:val="0034157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fr-FR" w:eastAsia="ja-JP"/>
    </w:rPr>
  </w:style>
  <w:style w:type="paragraph" w:styleId="Titre1">
    <w:name w:val="heading 1"/>
    <w:basedOn w:val="Listenumros"/>
    <w:next w:val="Normal"/>
    <w:autoRedefine/>
    <w:qFormat/>
    <w:rsid w:val="00E24A87"/>
    <w:pPr>
      <w:keepNext/>
      <w:numPr>
        <w:numId w:val="3"/>
      </w:numPr>
      <w:spacing w:before="240" w:after="60"/>
      <w:outlineLvl w:val="0"/>
    </w:pPr>
    <w:rPr>
      <w:rFonts w:ascii="Calibri" w:hAnsi="Calibri" w:cs="Arial"/>
      <w:b/>
      <w:bCs/>
      <w:caps/>
      <w:color w:val="800080"/>
      <w:kern w:val="32"/>
      <w:sz w:val="32"/>
      <w:szCs w:val="32"/>
      <w:u w:val="single"/>
    </w:rPr>
  </w:style>
  <w:style w:type="paragraph" w:styleId="Titre2">
    <w:name w:val="heading 2"/>
    <w:basedOn w:val="Listenumros"/>
    <w:next w:val="Normal"/>
    <w:autoRedefine/>
    <w:qFormat/>
    <w:rsid w:val="00E24A87"/>
    <w:pPr>
      <w:keepNext/>
      <w:numPr>
        <w:numId w:val="9"/>
      </w:numPr>
      <w:spacing w:before="240" w:after="60"/>
      <w:outlineLvl w:val="1"/>
    </w:pPr>
    <w:rPr>
      <w:rFonts w:ascii="Calibri" w:hAnsi="Calibri" w:cs="Arial"/>
      <w:b/>
      <w:bCs/>
      <w:iCs/>
      <w:color w:val="3366FF"/>
      <w:sz w:val="28"/>
      <w:szCs w:val="28"/>
    </w:rPr>
  </w:style>
  <w:style w:type="paragraph" w:styleId="Titre3">
    <w:name w:val="heading 3"/>
    <w:basedOn w:val="Normal"/>
    <w:next w:val="Normal"/>
    <w:autoRedefine/>
    <w:qFormat/>
    <w:rsid w:val="00E24A87"/>
    <w:pPr>
      <w:keepNext/>
      <w:numPr>
        <w:ilvl w:val="3"/>
        <w:numId w:val="9"/>
      </w:numPr>
      <w:spacing w:before="240" w:after="60"/>
      <w:outlineLvl w:val="2"/>
    </w:pPr>
    <w:rPr>
      <w:rFonts w:ascii="Calibri" w:hAnsi="Calibri" w:cs="Arial"/>
      <w:b/>
      <w:bCs/>
      <w:color w:val="008000"/>
      <w:szCs w:val="26"/>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numros">
    <w:name w:val="List Number"/>
    <w:basedOn w:val="Normal"/>
    <w:rsid w:val="00E24A87"/>
    <w:pPr>
      <w:numPr>
        <w:numId w:val="2"/>
      </w:numPr>
    </w:pPr>
  </w:style>
  <w:style w:type="paragraph" w:styleId="TM1">
    <w:name w:val="toc 1"/>
    <w:basedOn w:val="Normal"/>
    <w:next w:val="Normal"/>
    <w:autoRedefine/>
    <w:semiHidden/>
    <w:rsid w:val="00E24A87"/>
    <w:pPr>
      <w:spacing w:before="240" w:after="120"/>
    </w:pPr>
    <w:rPr>
      <w:rFonts w:ascii="Calibri" w:hAnsi="Calibri"/>
      <w:b/>
      <w:bCs/>
      <w:sz w:val="28"/>
    </w:rPr>
  </w:style>
  <w:style w:type="paragraph" w:customStyle="1" w:styleId="Titre3-">
    <w:name w:val="Titre 3-"/>
    <w:basedOn w:val="Normal"/>
    <w:autoRedefine/>
    <w:rsid w:val="00FF7D16"/>
    <w:pPr>
      <w:widowControl w:val="0"/>
      <w:numPr>
        <w:ilvl w:val="2"/>
        <w:numId w:val="9"/>
      </w:numPr>
      <w:autoSpaceDN w:val="0"/>
      <w:adjustRightInd w:val="0"/>
      <w:contextualSpacing/>
      <w:jc w:val="both"/>
      <w:outlineLvl w:val="2"/>
    </w:pPr>
    <w:rPr>
      <w:rFonts w:ascii="Calibri" w:eastAsia="SimSun" w:hAnsi="Calibri" w:cs="Calibri"/>
      <w:b/>
      <w:bCs/>
      <w:color w:val="800080"/>
      <w:u w:val="single"/>
      <w:lang w:eastAsia="en-US"/>
    </w:rPr>
  </w:style>
  <w:style w:type="numbering" w:customStyle="1" w:styleId="style-cours">
    <w:name w:val="style-cours"/>
    <w:rsid w:val="00034C8F"/>
    <w:pPr>
      <w:numPr>
        <w:numId w:val="10"/>
      </w:numPr>
    </w:pPr>
  </w:style>
  <w:style w:type="paragraph" w:styleId="Textedebulles">
    <w:name w:val="Balloon Text"/>
    <w:basedOn w:val="Normal"/>
    <w:link w:val="TextedebullesCar"/>
    <w:rsid w:val="002C67D2"/>
    <w:rPr>
      <w:rFonts w:ascii="Lucida Grande" w:hAnsi="Lucida Grande"/>
      <w:sz w:val="18"/>
      <w:szCs w:val="18"/>
    </w:rPr>
  </w:style>
  <w:style w:type="character" w:customStyle="1" w:styleId="TextedebullesCar">
    <w:name w:val="Texte de bulles Car"/>
    <w:basedOn w:val="Policepardfaut"/>
    <w:link w:val="Textedebulles"/>
    <w:rsid w:val="002C67D2"/>
    <w:rPr>
      <w:rFonts w:ascii="Lucida Grande" w:hAnsi="Lucida Grande"/>
      <w:sz w:val="18"/>
      <w:szCs w:val="18"/>
      <w:lang w:val="fr-FR" w:eastAsia="ja-JP"/>
    </w:rPr>
  </w:style>
  <w:style w:type="paragraph" w:styleId="NormalWeb">
    <w:name w:val="Normal (Web)"/>
    <w:basedOn w:val="Normal"/>
    <w:rsid w:val="00341577"/>
    <w:pPr>
      <w:suppressAutoHyphens/>
      <w:spacing w:before="280" w:after="280"/>
    </w:pPr>
    <w:rPr>
      <w:rFonts w:eastAsia="Times New Roman"/>
      <w:lang w:eastAsia="ar-SA"/>
    </w:rPr>
  </w:style>
  <w:style w:type="character" w:styleId="Lienhypertexte">
    <w:name w:val="Hyperlink"/>
    <w:basedOn w:val="Policepardfaut"/>
    <w:rsid w:val="00341577"/>
    <w:rPr>
      <w:color w:val="0000FF"/>
      <w:u w:val="single"/>
    </w:rPr>
  </w:style>
  <w:style w:type="paragraph" w:styleId="Paragraphedeliste">
    <w:name w:val="List Paragraph"/>
    <w:basedOn w:val="Normal"/>
    <w:uiPriority w:val="34"/>
    <w:qFormat/>
    <w:rsid w:val="003415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emf"/><Relationship Id="rId20" Type="http://schemas.openxmlformats.org/officeDocument/2006/relationships/image" Target="media/image15.emf"/><Relationship Id="rId21" Type="http://schemas.openxmlformats.org/officeDocument/2006/relationships/image" Target="media/image16.emf"/><Relationship Id="rId22" Type="http://schemas.openxmlformats.org/officeDocument/2006/relationships/image" Target="media/image17.emf"/><Relationship Id="rId23" Type="http://schemas.openxmlformats.org/officeDocument/2006/relationships/hyperlink" Target="http://www.insee.fr/fr/themes/document.asp?ref_id=ip1380&amp;page=sdb" TargetMode="External"/><Relationship Id="rId24" Type="http://schemas.openxmlformats.org/officeDocument/2006/relationships/hyperlink" Target="http://www.insee.fr/fr/themes/document.asp?ref_id=ip1380&amp;page=sdb" TargetMode="External"/><Relationship Id="rId25" Type="http://schemas.openxmlformats.org/officeDocument/2006/relationships/image" Target="media/image18.emf"/><Relationship Id="rId26" Type="http://schemas.openxmlformats.org/officeDocument/2006/relationships/image" Target="media/image19.emf"/><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5.emf"/><Relationship Id="rId11" Type="http://schemas.openxmlformats.org/officeDocument/2006/relationships/image" Target="media/image6.emf"/><Relationship Id="rId12" Type="http://schemas.openxmlformats.org/officeDocument/2006/relationships/image" Target="media/image7.emf"/><Relationship Id="rId13" Type="http://schemas.openxmlformats.org/officeDocument/2006/relationships/image" Target="media/image8.emf"/><Relationship Id="rId14" Type="http://schemas.openxmlformats.org/officeDocument/2006/relationships/image" Target="media/image9.emf"/><Relationship Id="rId15" Type="http://schemas.openxmlformats.org/officeDocument/2006/relationships/image" Target="media/image10.emf"/><Relationship Id="rId16" Type="http://schemas.openxmlformats.org/officeDocument/2006/relationships/image" Target="media/image11.emf"/><Relationship Id="rId17" Type="http://schemas.openxmlformats.org/officeDocument/2006/relationships/image" Target="media/image12.emf"/><Relationship Id="rId18" Type="http://schemas.openxmlformats.org/officeDocument/2006/relationships/image" Target="media/image13.emf"/><Relationship Id="rId1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378</Words>
  <Characters>2079</Characters>
  <Application>Microsoft Macintosh Word</Application>
  <DocSecurity>0</DocSecurity>
  <Lines>17</Lines>
  <Paragraphs>4</Paragraphs>
  <ScaleCrop>false</ScaleCrop>
  <HeadingPairs>
    <vt:vector size="2" baseType="variant">
      <vt:variant>
        <vt:lpstr>Titre</vt:lpstr>
      </vt:variant>
      <vt:variant>
        <vt:i4>1</vt:i4>
      </vt:variant>
    </vt:vector>
  </HeadingPairs>
  <TitlesOfParts>
    <vt:vector size="1" baseType="lpstr">
      <vt:lpstr> </vt:lpstr>
    </vt:vector>
  </TitlesOfParts>
  <Company/>
  <LinksUpToDate>false</LinksUpToDate>
  <CharactersWithSpaces>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RenaudSophie</dc:creator>
  <cp:keywords/>
  <dc:description/>
  <cp:lastModifiedBy>renaud chartoire</cp:lastModifiedBy>
  <cp:revision>5</cp:revision>
  <dcterms:created xsi:type="dcterms:W3CDTF">2014-01-20T13:40:00Z</dcterms:created>
  <dcterms:modified xsi:type="dcterms:W3CDTF">2014-01-20T14:41:00Z</dcterms:modified>
</cp:coreProperties>
</file>